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B4A" w:rsidRPr="001C1B4A" w:rsidRDefault="00746771" w:rsidP="005A325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Shelby Clothier</w:t>
      </w:r>
    </w:p>
    <w:p w:rsidR="001C1B4A" w:rsidRPr="001C1B4A" w:rsidRDefault="00746771" w:rsidP="005A325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Professor Callum</w:t>
      </w:r>
    </w:p>
    <w:p w:rsidR="001C1B4A" w:rsidRPr="001C1B4A" w:rsidRDefault="00746771" w:rsidP="005A325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Art 100</w:t>
      </w:r>
    </w:p>
    <w:p w:rsidR="001C1B4A" w:rsidRPr="001C1B4A" w:rsidRDefault="00746771" w:rsidP="005A325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July 27, 2018</w:t>
      </w:r>
    </w:p>
    <w:p w:rsidR="001C1B4A" w:rsidRDefault="001C1B4A" w:rsidP="005A3257">
      <w:pPr>
        <w:spacing w:after="0" w:line="480" w:lineRule="auto"/>
        <w:jc w:val="center"/>
        <w:rPr>
          <w:rFonts w:ascii="Times New Roman" w:hAnsi="Times New Roman" w:cs="Times New Roman"/>
          <w:b/>
          <w:noProof/>
          <w:sz w:val="24"/>
          <w:szCs w:val="24"/>
        </w:rPr>
      </w:pPr>
      <w:r>
        <w:rPr>
          <w:rFonts w:ascii="Times New Roman" w:hAnsi="Times New Roman" w:cs="Times New Roman"/>
          <w:b/>
          <w:sz w:val="24"/>
          <w:szCs w:val="24"/>
        </w:rPr>
        <w:t xml:space="preserve">ARTWORK-STATUE OF </w:t>
      </w:r>
      <w:r w:rsidRPr="00803C53">
        <w:rPr>
          <w:rFonts w:ascii="Times New Roman" w:hAnsi="Times New Roman" w:cs="Times New Roman"/>
          <w:b/>
          <w:noProof/>
          <w:sz w:val="24"/>
          <w:szCs w:val="24"/>
        </w:rPr>
        <w:t>HERWER</w:t>
      </w:r>
    </w:p>
    <w:p w:rsidR="00546307" w:rsidRDefault="00546307" w:rsidP="005A3257">
      <w:pPr>
        <w:spacing w:after="0" w:line="480" w:lineRule="auto"/>
        <w:jc w:val="cente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3009900" cy="2033284"/>
            <wp:effectExtent l="19050" t="0" r="0" b="0"/>
            <wp:docPr id="1" name="Picture 0" descr="statu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ue 1.jpg"/>
                    <pic:cNvPicPr/>
                  </pic:nvPicPr>
                  <pic:blipFill>
                    <a:blip r:embed="rId6" cstate="print"/>
                    <a:stretch>
                      <a:fillRect/>
                    </a:stretch>
                  </pic:blipFill>
                  <pic:spPr>
                    <a:xfrm>
                      <a:off x="0" y="0"/>
                      <a:ext cx="3009900" cy="2033284"/>
                    </a:xfrm>
                    <a:prstGeom prst="rect">
                      <a:avLst/>
                    </a:prstGeom>
                  </pic:spPr>
                </pic:pic>
              </a:graphicData>
            </a:graphic>
          </wp:inline>
        </w:drawing>
      </w:r>
      <w:r>
        <w:rPr>
          <w:rFonts w:ascii="Times New Roman" w:hAnsi="Times New Roman" w:cs="Times New Roman"/>
          <w:b/>
          <w:noProof/>
          <w:sz w:val="24"/>
          <w:szCs w:val="24"/>
        </w:rPr>
        <w:t xml:space="preserve">  </w:t>
      </w:r>
      <w:r w:rsidR="005A3257">
        <w:rPr>
          <w:rFonts w:ascii="Times New Roman" w:hAnsi="Times New Roman" w:cs="Times New Roman"/>
          <w:b/>
          <w:noProof/>
          <w:sz w:val="24"/>
          <w:szCs w:val="24"/>
        </w:rPr>
        <w:drawing>
          <wp:inline distT="0" distB="0" distL="0" distR="0">
            <wp:extent cx="2042838" cy="1400175"/>
            <wp:effectExtent l="19050" t="0" r="0" b="0"/>
            <wp:docPr id="3" name="Picture 2" descr="IMG_2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09.jpg"/>
                    <pic:cNvPicPr/>
                  </pic:nvPicPr>
                  <pic:blipFill>
                    <a:blip r:embed="rId7" cstate="print"/>
                    <a:stretch>
                      <a:fillRect/>
                    </a:stretch>
                  </pic:blipFill>
                  <pic:spPr>
                    <a:xfrm>
                      <a:off x="0" y="0"/>
                      <a:ext cx="2045281" cy="1401850"/>
                    </a:xfrm>
                    <a:prstGeom prst="rect">
                      <a:avLst/>
                    </a:prstGeom>
                  </pic:spPr>
                </pic:pic>
              </a:graphicData>
            </a:graphic>
          </wp:inline>
        </w:drawing>
      </w:r>
    </w:p>
    <w:p w:rsidR="00746771" w:rsidRDefault="00546307" w:rsidP="002E0045">
      <w:pPr>
        <w:spacing w:after="0" w:line="480" w:lineRule="auto"/>
        <w:ind w:firstLine="720"/>
        <w:rPr>
          <w:rFonts w:ascii="Times New Roman" w:hAnsi="Times New Roman" w:cs="Times New Roman"/>
          <w:b/>
          <w:noProof/>
          <w:sz w:val="24"/>
          <w:szCs w:val="24"/>
        </w:rPr>
      </w:pPr>
      <w:r>
        <w:rPr>
          <w:rFonts w:ascii="Times New Roman" w:hAnsi="Times New Roman" w:cs="Times New Roman"/>
          <w:b/>
          <w:noProof/>
          <w:sz w:val="24"/>
          <w:szCs w:val="24"/>
        </w:rPr>
        <w:t xml:space="preserve">Artist: </w:t>
      </w:r>
      <w:r w:rsidRPr="00546307">
        <w:rPr>
          <w:rFonts w:ascii="Times New Roman" w:hAnsi="Times New Roman" w:cs="Times New Roman"/>
          <w:noProof/>
          <w:sz w:val="24"/>
          <w:szCs w:val="24"/>
        </w:rPr>
        <w:t>Unknown</w:t>
      </w:r>
      <w:r>
        <w:rPr>
          <w:rFonts w:ascii="Times New Roman" w:hAnsi="Times New Roman" w:cs="Times New Roman"/>
          <w:b/>
          <w:noProof/>
          <w:sz w:val="24"/>
          <w:szCs w:val="24"/>
        </w:rPr>
        <w:t xml:space="preserve"> </w:t>
      </w:r>
    </w:p>
    <w:p w:rsidR="00546307" w:rsidRDefault="00546307" w:rsidP="002E0045">
      <w:pPr>
        <w:spacing w:after="0" w:line="480" w:lineRule="auto"/>
        <w:ind w:firstLine="720"/>
        <w:rPr>
          <w:rFonts w:ascii="Times New Roman" w:hAnsi="Times New Roman" w:cs="Times New Roman"/>
          <w:i/>
          <w:noProof/>
          <w:sz w:val="24"/>
          <w:szCs w:val="24"/>
        </w:rPr>
      </w:pPr>
      <w:r>
        <w:rPr>
          <w:rFonts w:ascii="Times New Roman" w:hAnsi="Times New Roman" w:cs="Times New Roman"/>
          <w:b/>
          <w:noProof/>
          <w:sz w:val="24"/>
          <w:szCs w:val="24"/>
        </w:rPr>
        <w:t xml:space="preserve">Title: </w:t>
      </w:r>
      <w:r w:rsidRPr="00546307">
        <w:rPr>
          <w:rFonts w:ascii="Times New Roman" w:hAnsi="Times New Roman" w:cs="Times New Roman"/>
          <w:i/>
          <w:noProof/>
          <w:sz w:val="24"/>
          <w:szCs w:val="24"/>
        </w:rPr>
        <w:t>Statue of Herwer</w:t>
      </w:r>
    </w:p>
    <w:p w:rsidR="00546307" w:rsidRDefault="00546307" w:rsidP="002E0045">
      <w:pPr>
        <w:spacing w:after="0" w:line="480" w:lineRule="auto"/>
        <w:ind w:firstLine="720"/>
        <w:rPr>
          <w:rFonts w:ascii="Times New Roman" w:hAnsi="Times New Roman" w:cs="Times New Roman"/>
          <w:noProof/>
          <w:sz w:val="24"/>
          <w:szCs w:val="24"/>
        </w:rPr>
      </w:pPr>
      <w:r>
        <w:rPr>
          <w:rFonts w:ascii="Times New Roman" w:hAnsi="Times New Roman" w:cs="Times New Roman"/>
          <w:b/>
          <w:noProof/>
          <w:sz w:val="24"/>
          <w:szCs w:val="24"/>
        </w:rPr>
        <w:t xml:space="preserve">Date: </w:t>
      </w:r>
      <w:r>
        <w:rPr>
          <w:rFonts w:ascii="Times New Roman" w:hAnsi="Times New Roman" w:cs="Times New Roman"/>
          <w:noProof/>
          <w:sz w:val="24"/>
          <w:szCs w:val="24"/>
        </w:rPr>
        <w:t>1336- 1326 B.C.</w:t>
      </w:r>
    </w:p>
    <w:p w:rsidR="00546307" w:rsidRDefault="00546307" w:rsidP="002E0045">
      <w:pPr>
        <w:spacing w:after="0" w:line="480" w:lineRule="auto"/>
        <w:ind w:firstLine="720"/>
        <w:rPr>
          <w:rFonts w:ascii="Times New Roman" w:hAnsi="Times New Roman" w:cs="Times New Roman"/>
          <w:noProof/>
          <w:sz w:val="24"/>
          <w:szCs w:val="24"/>
        </w:rPr>
      </w:pPr>
      <w:r>
        <w:rPr>
          <w:rFonts w:ascii="Times New Roman" w:hAnsi="Times New Roman" w:cs="Times New Roman"/>
          <w:b/>
          <w:noProof/>
          <w:sz w:val="24"/>
          <w:szCs w:val="24"/>
        </w:rPr>
        <w:t xml:space="preserve">Media: </w:t>
      </w:r>
      <w:r>
        <w:rPr>
          <w:rFonts w:ascii="Times New Roman" w:hAnsi="Times New Roman" w:cs="Times New Roman"/>
          <w:noProof/>
          <w:sz w:val="24"/>
          <w:szCs w:val="24"/>
        </w:rPr>
        <w:t xml:space="preserve">Gilded Wood </w:t>
      </w:r>
    </w:p>
    <w:p w:rsidR="00546307" w:rsidRDefault="00546307" w:rsidP="002E0045">
      <w:pPr>
        <w:spacing w:after="0" w:line="480" w:lineRule="auto"/>
        <w:ind w:firstLine="720"/>
        <w:rPr>
          <w:rFonts w:ascii="Times New Roman" w:hAnsi="Times New Roman" w:cs="Times New Roman"/>
          <w:noProof/>
          <w:sz w:val="24"/>
          <w:szCs w:val="24"/>
        </w:rPr>
      </w:pPr>
      <w:r>
        <w:rPr>
          <w:rFonts w:ascii="Times New Roman" w:hAnsi="Times New Roman" w:cs="Times New Roman"/>
          <w:b/>
          <w:noProof/>
          <w:sz w:val="24"/>
          <w:szCs w:val="24"/>
        </w:rPr>
        <w:t xml:space="preserve">Size: </w:t>
      </w:r>
      <w:r w:rsidRPr="00546307">
        <w:rPr>
          <w:rFonts w:ascii="Times New Roman" w:hAnsi="Times New Roman" w:cs="Times New Roman"/>
          <w:noProof/>
          <w:sz w:val="24"/>
          <w:szCs w:val="24"/>
        </w:rPr>
        <w:t>58 x 14 ½ cm</w:t>
      </w:r>
    </w:p>
    <w:p w:rsidR="00546307" w:rsidRDefault="00546307" w:rsidP="002E0045">
      <w:pPr>
        <w:spacing w:after="0" w:line="480" w:lineRule="auto"/>
        <w:ind w:firstLine="720"/>
        <w:rPr>
          <w:rFonts w:ascii="Times New Roman" w:hAnsi="Times New Roman" w:cs="Times New Roman"/>
          <w:noProof/>
          <w:sz w:val="24"/>
          <w:szCs w:val="24"/>
        </w:rPr>
      </w:pPr>
      <w:r>
        <w:rPr>
          <w:rFonts w:ascii="Times New Roman" w:hAnsi="Times New Roman" w:cs="Times New Roman"/>
          <w:b/>
          <w:noProof/>
          <w:sz w:val="24"/>
          <w:szCs w:val="24"/>
        </w:rPr>
        <w:t xml:space="preserve">Era / Movement: </w:t>
      </w:r>
      <w:r>
        <w:rPr>
          <w:rFonts w:ascii="Times New Roman" w:hAnsi="Times New Roman" w:cs="Times New Roman"/>
          <w:noProof/>
          <w:sz w:val="24"/>
          <w:szCs w:val="24"/>
        </w:rPr>
        <w:t xml:space="preserve">Tutankhamun and the Golden Age of the </w:t>
      </w:r>
      <w:r w:rsidRPr="00803C53">
        <w:rPr>
          <w:rFonts w:ascii="Times New Roman" w:hAnsi="Times New Roman" w:cs="Times New Roman"/>
          <w:noProof/>
          <w:sz w:val="24"/>
          <w:szCs w:val="24"/>
        </w:rPr>
        <w:t>Phar</w:t>
      </w:r>
      <w:r w:rsidR="00803C53">
        <w:rPr>
          <w:rFonts w:ascii="Times New Roman" w:hAnsi="Times New Roman" w:cs="Times New Roman"/>
          <w:noProof/>
          <w:sz w:val="24"/>
          <w:szCs w:val="24"/>
        </w:rPr>
        <w:t>a</w:t>
      </w:r>
      <w:r w:rsidRPr="00803C53">
        <w:rPr>
          <w:rFonts w:ascii="Times New Roman" w:hAnsi="Times New Roman" w:cs="Times New Roman"/>
          <w:noProof/>
          <w:sz w:val="24"/>
          <w:szCs w:val="24"/>
        </w:rPr>
        <w:t>ohs</w:t>
      </w:r>
    </w:p>
    <w:p w:rsidR="00546307" w:rsidRDefault="00546307" w:rsidP="002E0045">
      <w:pPr>
        <w:spacing w:after="0" w:line="480" w:lineRule="auto"/>
        <w:ind w:firstLine="720"/>
        <w:rPr>
          <w:rFonts w:ascii="Times New Roman" w:hAnsi="Times New Roman" w:cs="Times New Roman"/>
          <w:noProof/>
          <w:sz w:val="24"/>
          <w:szCs w:val="24"/>
        </w:rPr>
      </w:pPr>
      <w:r>
        <w:rPr>
          <w:rFonts w:ascii="Times New Roman" w:hAnsi="Times New Roman" w:cs="Times New Roman"/>
          <w:b/>
          <w:noProof/>
          <w:sz w:val="24"/>
          <w:szCs w:val="24"/>
        </w:rPr>
        <w:t xml:space="preserve">Museum: </w:t>
      </w:r>
      <w:r>
        <w:rPr>
          <w:rFonts w:ascii="Times New Roman" w:hAnsi="Times New Roman" w:cs="Times New Roman"/>
          <w:noProof/>
          <w:sz w:val="24"/>
          <w:szCs w:val="24"/>
        </w:rPr>
        <w:t>California Science Center</w:t>
      </w:r>
    </w:p>
    <w:p w:rsidR="002E0045" w:rsidRPr="00546307" w:rsidRDefault="002E0045" w:rsidP="002E0045">
      <w:pPr>
        <w:spacing w:after="0" w:line="480" w:lineRule="auto"/>
        <w:ind w:firstLine="720"/>
        <w:rPr>
          <w:rFonts w:ascii="Times New Roman" w:hAnsi="Times New Roman" w:cs="Times New Roman"/>
          <w:noProof/>
          <w:sz w:val="24"/>
          <w:szCs w:val="24"/>
        </w:rPr>
      </w:pPr>
    </w:p>
    <w:p w:rsidR="00F2590C" w:rsidRPr="001C1B4A" w:rsidRDefault="00F2590C" w:rsidP="005A3257">
      <w:pPr>
        <w:spacing w:after="0"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Subject</w:t>
      </w:r>
    </w:p>
    <w:p w:rsidR="00F2590C" w:rsidRPr="001C1B4A" w:rsidRDefault="00F2590C" w:rsidP="005A3257">
      <w:pPr>
        <w:spacing w:after="0"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I visited </w:t>
      </w:r>
      <w:r w:rsidR="00DD04CA">
        <w:rPr>
          <w:rFonts w:ascii="Times New Roman" w:hAnsi="Times New Roman" w:cs="Times New Roman"/>
          <w:sz w:val="24"/>
          <w:szCs w:val="24"/>
        </w:rPr>
        <w:t xml:space="preserve">the </w:t>
      </w:r>
      <w:r w:rsidR="001C1B4A" w:rsidRPr="00DD04CA">
        <w:rPr>
          <w:rFonts w:ascii="Times New Roman" w:hAnsi="Times New Roman" w:cs="Times New Roman"/>
          <w:noProof/>
          <w:sz w:val="24"/>
          <w:szCs w:val="24"/>
        </w:rPr>
        <w:t>California</w:t>
      </w:r>
      <w:r w:rsidRPr="001C1B4A">
        <w:rPr>
          <w:rFonts w:ascii="Times New Roman" w:hAnsi="Times New Roman" w:cs="Times New Roman"/>
          <w:sz w:val="24"/>
          <w:szCs w:val="24"/>
        </w:rPr>
        <w:t xml:space="preserve"> Science Center and I saw </w:t>
      </w:r>
      <w:r w:rsidR="00DD04CA">
        <w:rPr>
          <w:rFonts w:ascii="Times New Roman" w:hAnsi="Times New Roman" w:cs="Times New Roman"/>
          <w:sz w:val="24"/>
          <w:szCs w:val="24"/>
        </w:rPr>
        <w:t xml:space="preserve">the </w:t>
      </w:r>
      <w:r w:rsidRPr="00DD04CA">
        <w:rPr>
          <w:rFonts w:ascii="Times New Roman" w:hAnsi="Times New Roman" w:cs="Times New Roman"/>
          <w:noProof/>
          <w:sz w:val="24"/>
          <w:szCs w:val="24"/>
        </w:rPr>
        <w:t>different</w:t>
      </w:r>
      <w:r w:rsidRPr="001C1B4A">
        <w:rPr>
          <w:rFonts w:ascii="Times New Roman" w:hAnsi="Times New Roman" w:cs="Times New Roman"/>
          <w:sz w:val="24"/>
          <w:szCs w:val="24"/>
        </w:rPr>
        <w:t xml:space="preserve"> </w:t>
      </w:r>
      <w:r w:rsidRPr="00DD04CA">
        <w:rPr>
          <w:rFonts w:ascii="Times New Roman" w:hAnsi="Times New Roman" w:cs="Times New Roman"/>
          <w:noProof/>
          <w:sz w:val="24"/>
          <w:szCs w:val="24"/>
        </w:rPr>
        <w:t>artwork</w:t>
      </w:r>
      <w:r w:rsidRPr="001C1B4A">
        <w:rPr>
          <w:rFonts w:ascii="Times New Roman" w:hAnsi="Times New Roman" w:cs="Times New Roman"/>
          <w:sz w:val="24"/>
          <w:szCs w:val="24"/>
        </w:rPr>
        <w:t xml:space="preserve">. the experience was very </w:t>
      </w:r>
      <w:r w:rsidR="001C1B4A" w:rsidRPr="001C1B4A">
        <w:rPr>
          <w:rFonts w:ascii="Times New Roman" w:hAnsi="Times New Roman" w:cs="Times New Roman"/>
          <w:sz w:val="24"/>
          <w:szCs w:val="24"/>
        </w:rPr>
        <w:t>amazing</w:t>
      </w:r>
      <w:r w:rsidRPr="001C1B4A">
        <w:rPr>
          <w:rFonts w:ascii="Times New Roman" w:hAnsi="Times New Roman" w:cs="Times New Roman"/>
          <w:sz w:val="24"/>
          <w:szCs w:val="24"/>
        </w:rPr>
        <w:t xml:space="preserve">, but there is one </w:t>
      </w:r>
      <w:r w:rsidRPr="00DD04CA">
        <w:rPr>
          <w:rFonts w:ascii="Times New Roman" w:hAnsi="Times New Roman" w:cs="Times New Roman"/>
          <w:noProof/>
          <w:sz w:val="24"/>
          <w:szCs w:val="24"/>
        </w:rPr>
        <w:t>artwork</w:t>
      </w:r>
      <w:r w:rsidRPr="001C1B4A">
        <w:rPr>
          <w:rFonts w:ascii="Times New Roman" w:hAnsi="Times New Roman" w:cs="Times New Roman"/>
          <w:sz w:val="24"/>
          <w:szCs w:val="24"/>
        </w:rPr>
        <w:t xml:space="preserve"> that got my attention, ‘The Gilded Wooden statue of Herwer (Horus the Elder). The statue gives records an history of the golden age of Pharaohs exhibition. </w:t>
      </w:r>
      <w:r w:rsidRPr="001C1B4A">
        <w:rPr>
          <w:rFonts w:ascii="Times New Roman" w:hAnsi="Times New Roman" w:cs="Times New Roman"/>
          <w:sz w:val="24"/>
          <w:szCs w:val="24"/>
        </w:rPr>
        <w:lastRenderedPageBreak/>
        <w:t xml:space="preserve">As it is explained in the book of </w:t>
      </w:r>
      <w:r w:rsidR="00B82613" w:rsidRPr="001C1B4A">
        <w:rPr>
          <w:rFonts w:ascii="Times New Roman" w:hAnsi="Times New Roman" w:cs="Times New Roman"/>
          <w:sz w:val="24"/>
          <w:szCs w:val="24"/>
        </w:rPr>
        <w:t>the Dead, Herwer is a type of Horus that fought against his Uncle to avenge for his father, thus reclaiming back the throne. The statue is made up of colored Glass (eyes), wood, gold leaf, gesso, black resin, obsidian</w:t>
      </w:r>
      <w:r w:rsidR="00DD04CA">
        <w:rPr>
          <w:rFonts w:ascii="Times New Roman" w:hAnsi="Times New Roman" w:cs="Times New Roman"/>
          <w:sz w:val="24"/>
          <w:szCs w:val="24"/>
        </w:rPr>
        <w:t>,</w:t>
      </w:r>
      <w:r w:rsidR="00B82613" w:rsidRPr="001C1B4A">
        <w:rPr>
          <w:rFonts w:ascii="Times New Roman" w:hAnsi="Times New Roman" w:cs="Times New Roman"/>
          <w:sz w:val="24"/>
          <w:szCs w:val="24"/>
        </w:rPr>
        <w:t xml:space="preserve"> </w:t>
      </w:r>
      <w:r w:rsidR="00B82613" w:rsidRPr="00DD04CA">
        <w:rPr>
          <w:rFonts w:ascii="Times New Roman" w:hAnsi="Times New Roman" w:cs="Times New Roman"/>
          <w:noProof/>
          <w:sz w:val="24"/>
          <w:szCs w:val="24"/>
        </w:rPr>
        <w:t>and</w:t>
      </w:r>
      <w:r w:rsidR="00B82613" w:rsidRPr="001C1B4A">
        <w:rPr>
          <w:rFonts w:ascii="Times New Roman" w:hAnsi="Times New Roman" w:cs="Times New Roman"/>
          <w:sz w:val="24"/>
          <w:szCs w:val="24"/>
        </w:rPr>
        <w:t xml:space="preserve"> bronze.</w:t>
      </w:r>
      <w:r w:rsidR="00D70A40">
        <w:rPr>
          <w:rFonts w:ascii="Times New Roman" w:hAnsi="Times New Roman" w:cs="Times New Roman"/>
          <w:sz w:val="24"/>
          <w:szCs w:val="24"/>
        </w:rPr>
        <w:t xml:space="preserve"> Horus is one of many gods that were restored by Tutankhamun, amid his </w:t>
      </w:r>
      <w:r w:rsidR="00D70A40" w:rsidRPr="00176328">
        <w:rPr>
          <w:rFonts w:ascii="Times New Roman" w:hAnsi="Times New Roman" w:cs="Times New Roman"/>
          <w:sz w:val="24"/>
          <w:szCs w:val="24"/>
          <w:u w:val="single"/>
        </w:rPr>
        <w:t xml:space="preserve">reinstated </w:t>
      </w:r>
      <w:r w:rsidR="001E04EF" w:rsidRPr="00176328">
        <w:rPr>
          <w:rFonts w:ascii="Times New Roman" w:hAnsi="Times New Roman" w:cs="Times New Roman"/>
          <w:sz w:val="24"/>
          <w:szCs w:val="24"/>
          <w:u w:val="single"/>
        </w:rPr>
        <w:t>traditional</w:t>
      </w:r>
      <w:r w:rsidR="00D70A40" w:rsidRPr="00176328">
        <w:rPr>
          <w:rFonts w:ascii="Times New Roman" w:hAnsi="Times New Roman" w:cs="Times New Roman"/>
          <w:sz w:val="24"/>
          <w:szCs w:val="24"/>
          <w:u w:val="single"/>
        </w:rPr>
        <w:t xml:space="preserve"> religion</w:t>
      </w:r>
      <w:r w:rsidR="00D70A40">
        <w:rPr>
          <w:rFonts w:ascii="Times New Roman" w:hAnsi="Times New Roman" w:cs="Times New Roman"/>
          <w:sz w:val="24"/>
          <w:szCs w:val="24"/>
        </w:rPr>
        <w:t xml:space="preserve"> during the period of the </w:t>
      </w:r>
      <w:r w:rsidR="00D70A40" w:rsidRPr="00176328">
        <w:rPr>
          <w:rFonts w:ascii="Times New Roman" w:hAnsi="Times New Roman" w:cs="Times New Roman"/>
          <w:sz w:val="24"/>
          <w:szCs w:val="24"/>
          <w:u w:val="single"/>
        </w:rPr>
        <w:t>Amarna revolutionary</w:t>
      </w:r>
      <w:r w:rsidR="00D70A40">
        <w:rPr>
          <w:rFonts w:ascii="Times New Roman" w:hAnsi="Times New Roman" w:cs="Times New Roman"/>
          <w:sz w:val="24"/>
          <w:szCs w:val="24"/>
        </w:rPr>
        <w:t xml:space="preserve">. In the artwork, the head of </w:t>
      </w:r>
      <w:r w:rsidR="00803C53">
        <w:rPr>
          <w:rFonts w:ascii="Times New Roman" w:hAnsi="Times New Roman" w:cs="Times New Roman"/>
          <w:sz w:val="24"/>
          <w:szCs w:val="24"/>
        </w:rPr>
        <w:t xml:space="preserve">the </w:t>
      </w:r>
      <w:r w:rsidR="00803C53" w:rsidRPr="00C80F13">
        <w:rPr>
          <w:rFonts w:ascii="Times New Roman" w:hAnsi="Times New Roman" w:cs="Times New Roman"/>
          <w:noProof/>
          <w:sz w:val="24"/>
          <w:szCs w:val="24"/>
          <w:u w:val="single"/>
        </w:rPr>
        <w:t>F</w:t>
      </w:r>
      <w:r w:rsidR="00D70A40" w:rsidRPr="00C80F13">
        <w:rPr>
          <w:rFonts w:ascii="Times New Roman" w:hAnsi="Times New Roman" w:cs="Times New Roman"/>
          <w:noProof/>
          <w:sz w:val="24"/>
          <w:szCs w:val="24"/>
          <w:u w:val="single"/>
        </w:rPr>
        <w:t>alcon</w:t>
      </w:r>
      <w:r w:rsidR="00D70A40">
        <w:rPr>
          <w:rFonts w:ascii="Times New Roman" w:hAnsi="Times New Roman" w:cs="Times New Roman"/>
          <w:sz w:val="24"/>
          <w:szCs w:val="24"/>
        </w:rPr>
        <w:t xml:space="preserve"> is used to symbolize that Herwer used to help the deceased to ascend to stars. </w:t>
      </w:r>
    </w:p>
    <w:p w:rsidR="00B82613" w:rsidRPr="001C1B4A" w:rsidRDefault="00B82613" w:rsidP="005A3257">
      <w:pPr>
        <w:spacing w:after="0"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form</w:t>
      </w:r>
    </w:p>
    <w:p w:rsidR="00B82613" w:rsidRPr="001C1B4A" w:rsidRDefault="00B82613" w:rsidP="005A3257">
      <w:pPr>
        <w:spacing w:after="0"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The art displays</w:t>
      </w:r>
      <w:r w:rsidR="00082565" w:rsidRPr="001C1B4A">
        <w:rPr>
          <w:rFonts w:ascii="Times New Roman" w:hAnsi="Times New Roman" w:cs="Times New Roman"/>
          <w:sz w:val="24"/>
          <w:szCs w:val="24"/>
        </w:rPr>
        <w:t xml:space="preserve"> several </w:t>
      </w:r>
      <w:r w:rsidR="001C1B4A">
        <w:rPr>
          <w:rFonts w:ascii="Times New Roman" w:hAnsi="Times New Roman" w:cs="Times New Roman"/>
          <w:sz w:val="24"/>
          <w:szCs w:val="24"/>
        </w:rPr>
        <w:t>e</w:t>
      </w:r>
      <w:r w:rsidR="00082565" w:rsidRPr="001C1B4A">
        <w:rPr>
          <w:rFonts w:ascii="Times New Roman" w:hAnsi="Times New Roman" w:cs="Times New Roman"/>
          <w:sz w:val="24"/>
          <w:szCs w:val="24"/>
        </w:rPr>
        <w:t xml:space="preserve">lements and principles of </w:t>
      </w:r>
      <w:r w:rsidR="00082565" w:rsidRPr="00DD04CA">
        <w:rPr>
          <w:rFonts w:ascii="Times New Roman" w:hAnsi="Times New Roman" w:cs="Times New Roman"/>
          <w:noProof/>
          <w:sz w:val="24"/>
          <w:szCs w:val="24"/>
        </w:rPr>
        <w:t>artwork</w:t>
      </w:r>
      <w:r w:rsidR="00D82993">
        <w:rPr>
          <w:rFonts w:ascii="Times New Roman" w:hAnsi="Times New Roman" w:cs="Times New Roman"/>
          <w:sz w:val="24"/>
          <w:szCs w:val="24"/>
        </w:rPr>
        <w:t>. F</w:t>
      </w:r>
      <w:r w:rsidR="00082565" w:rsidRPr="001C1B4A">
        <w:rPr>
          <w:rFonts w:ascii="Times New Roman" w:hAnsi="Times New Roman" w:cs="Times New Roman"/>
          <w:sz w:val="24"/>
          <w:szCs w:val="24"/>
        </w:rPr>
        <w:t xml:space="preserve">irst </w:t>
      </w:r>
      <w:r w:rsidR="00082565" w:rsidRPr="00D82993">
        <w:rPr>
          <w:rFonts w:ascii="Times New Roman" w:hAnsi="Times New Roman" w:cs="Times New Roman"/>
          <w:sz w:val="24"/>
          <w:szCs w:val="24"/>
          <w:u w:val="single"/>
        </w:rPr>
        <w:t>elements</w:t>
      </w:r>
      <w:r w:rsidR="00082565" w:rsidRPr="001C1B4A">
        <w:rPr>
          <w:rFonts w:ascii="Times New Roman" w:hAnsi="Times New Roman" w:cs="Times New Roman"/>
          <w:sz w:val="24"/>
          <w:szCs w:val="24"/>
        </w:rPr>
        <w:t xml:space="preserve"> </w:t>
      </w:r>
      <w:r w:rsidR="001C1B4A" w:rsidRPr="001C1B4A">
        <w:rPr>
          <w:rFonts w:ascii="Times New Roman" w:hAnsi="Times New Roman" w:cs="Times New Roman"/>
          <w:sz w:val="24"/>
          <w:szCs w:val="24"/>
        </w:rPr>
        <w:t>are</w:t>
      </w:r>
      <w:r w:rsidR="00082565" w:rsidRPr="001C1B4A">
        <w:rPr>
          <w:rFonts w:ascii="Times New Roman" w:hAnsi="Times New Roman" w:cs="Times New Roman"/>
          <w:sz w:val="24"/>
          <w:szCs w:val="24"/>
        </w:rPr>
        <w:t xml:space="preserve"> the </w:t>
      </w:r>
      <w:r w:rsidR="00082565" w:rsidRPr="00D82993">
        <w:rPr>
          <w:rFonts w:ascii="Times New Roman" w:hAnsi="Times New Roman" w:cs="Times New Roman"/>
          <w:sz w:val="24"/>
          <w:szCs w:val="24"/>
          <w:u w:val="single"/>
        </w:rPr>
        <w:t>shape</w:t>
      </w:r>
      <w:r w:rsidR="00082565" w:rsidRPr="001C1B4A">
        <w:rPr>
          <w:rFonts w:ascii="Times New Roman" w:hAnsi="Times New Roman" w:cs="Times New Roman"/>
          <w:sz w:val="24"/>
          <w:szCs w:val="24"/>
        </w:rPr>
        <w:t xml:space="preserve">, which is made by use of other art elements. The shape in the Herwer </w:t>
      </w:r>
      <w:r w:rsidR="00DD04CA">
        <w:rPr>
          <w:rFonts w:ascii="Times New Roman" w:hAnsi="Times New Roman" w:cs="Times New Roman"/>
          <w:noProof/>
          <w:sz w:val="24"/>
          <w:szCs w:val="24"/>
        </w:rPr>
        <w:t>is</w:t>
      </w:r>
      <w:r w:rsidR="00082565" w:rsidRPr="001C1B4A">
        <w:rPr>
          <w:rFonts w:ascii="Times New Roman" w:hAnsi="Times New Roman" w:cs="Times New Roman"/>
          <w:sz w:val="24"/>
          <w:szCs w:val="24"/>
        </w:rPr>
        <w:t xml:space="preserve"> both </w:t>
      </w:r>
      <w:r w:rsidR="00082565" w:rsidRPr="00D82993">
        <w:rPr>
          <w:rFonts w:ascii="Times New Roman" w:hAnsi="Times New Roman" w:cs="Times New Roman"/>
          <w:sz w:val="24"/>
          <w:szCs w:val="24"/>
          <w:u w:val="single"/>
        </w:rPr>
        <w:t>organic</w:t>
      </w:r>
      <w:r w:rsidR="00082565" w:rsidRPr="001C1B4A">
        <w:rPr>
          <w:rFonts w:ascii="Times New Roman" w:hAnsi="Times New Roman" w:cs="Times New Roman"/>
          <w:sz w:val="24"/>
          <w:szCs w:val="24"/>
        </w:rPr>
        <w:t xml:space="preserve"> and </w:t>
      </w:r>
      <w:r w:rsidR="00082565" w:rsidRPr="00D82993">
        <w:rPr>
          <w:rFonts w:ascii="Times New Roman" w:hAnsi="Times New Roman" w:cs="Times New Roman"/>
          <w:sz w:val="24"/>
          <w:szCs w:val="24"/>
          <w:u w:val="single"/>
        </w:rPr>
        <w:t>geometric</w:t>
      </w:r>
      <w:r w:rsidR="00082565" w:rsidRPr="001C1B4A">
        <w:rPr>
          <w:rFonts w:ascii="Times New Roman" w:hAnsi="Times New Roman" w:cs="Times New Roman"/>
          <w:sz w:val="24"/>
          <w:szCs w:val="24"/>
        </w:rPr>
        <w:t xml:space="preserve">. Secondly, the </w:t>
      </w:r>
      <w:r w:rsidR="00082565" w:rsidRPr="00D82993">
        <w:rPr>
          <w:rFonts w:ascii="Times New Roman" w:hAnsi="Times New Roman" w:cs="Times New Roman"/>
          <w:sz w:val="24"/>
          <w:szCs w:val="24"/>
          <w:u w:val="single"/>
        </w:rPr>
        <w:t>texture</w:t>
      </w:r>
      <w:r w:rsidR="00082565" w:rsidRPr="001C1B4A">
        <w:rPr>
          <w:rFonts w:ascii="Times New Roman" w:hAnsi="Times New Roman" w:cs="Times New Roman"/>
          <w:sz w:val="24"/>
          <w:szCs w:val="24"/>
        </w:rPr>
        <w:t xml:space="preserve"> is </w:t>
      </w:r>
      <w:r w:rsidR="00082565" w:rsidRPr="00D82993">
        <w:rPr>
          <w:rFonts w:ascii="Times New Roman" w:hAnsi="Times New Roman" w:cs="Times New Roman"/>
          <w:sz w:val="24"/>
          <w:szCs w:val="24"/>
          <w:u w:val="single"/>
        </w:rPr>
        <w:t>three dimensional</w:t>
      </w:r>
      <w:r w:rsidR="00082565" w:rsidRPr="001C1B4A">
        <w:rPr>
          <w:rFonts w:ascii="Times New Roman" w:hAnsi="Times New Roman" w:cs="Times New Roman"/>
          <w:sz w:val="24"/>
          <w:szCs w:val="24"/>
        </w:rPr>
        <w:t xml:space="preserve">. Thirdly, the </w:t>
      </w:r>
      <w:r w:rsidR="00082565" w:rsidRPr="00D82993">
        <w:rPr>
          <w:rFonts w:ascii="Times New Roman" w:hAnsi="Times New Roman" w:cs="Times New Roman"/>
          <w:sz w:val="24"/>
          <w:szCs w:val="24"/>
          <w:u w:val="single"/>
        </w:rPr>
        <w:t>color</w:t>
      </w:r>
      <w:r w:rsidR="00082565" w:rsidRPr="001C1B4A">
        <w:rPr>
          <w:rFonts w:ascii="Times New Roman" w:hAnsi="Times New Roman" w:cs="Times New Roman"/>
          <w:sz w:val="24"/>
          <w:szCs w:val="24"/>
        </w:rPr>
        <w:t xml:space="preserve"> has the characteristic of chroma, </w:t>
      </w:r>
      <w:r w:rsidR="00082565" w:rsidRPr="00D82993">
        <w:rPr>
          <w:rFonts w:ascii="Times New Roman" w:hAnsi="Times New Roman" w:cs="Times New Roman"/>
          <w:sz w:val="24"/>
          <w:szCs w:val="24"/>
          <w:u w:val="single"/>
        </w:rPr>
        <w:t>intensity</w:t>
      </w:r>
      <w:r w:rsidR="00DD04CA">
        <w:rPr>
          <w:rFonts w:ascii="Times New Roman" w:hAnsi="Times New Roman" w:cs="Times New Roman"/>
          <w:sz w:val="24"/>
          <w:szCs w:val="24"/>
        </w:rPr>
        <w:t>,</w:t>
      </w:r>
      <w:r w:rsidR="00082565" w:rsidRPr="001C1B4A">
        <w:rPr>
          <w:rFonts w:ascii="Times New Roman" w:hAnsi="Times New Roman" w:cs="Times New Roman"/>
          <w:sz w:val="24"/>
          <w:szCs w:val="24"/>
        </w:rPr>
        <w:t xml:space="preserve"> </w:t>
      </w:r>
      <w:r w:rsidR="00082565" w:rsidRPr="00DD04CA">
        <w:rPr>
          <w:rFonts w:ascii="Times New Roman" w:hAnsi="Times New Roman" w:cs="Times New Roman"/>
          <w:noProof/>
          <w:sz w:val="24"/>
          <w:szCs w:val="24"/>
        </w:rPr>
        <w:t>and</w:t>
      </w:r>
      <w:r w:rsidR="00082565" w:rsidRPr="001C1B4A">
        <w:rPr>
          <w:rFonts w:ascii="Times New Roman" w:hAnsi="Times New Roman" w:cs="Times New Roman"/>
          <w:sz w:val="24"/>
          <w:szCs w:val="24"/>
        </w:rPr>
        <w:t xml:space="preserve"> </w:t>
      </w:r>
      <w:r w:rsidR="00082565" w:rsidRPr="00D82993">
        <w:rPr>
          <w:rFonts w:ascii="Times New Roman" w:hAnsi="Times New Roman" w:cs="Times New Roman"/>
          <w:sz w:val="24"/>
          <w:szCs w:val="24"/>
          <w:u w:val="single"/>
        </w:rPr>
        <w:t>value</w:t>
      </w:r>
      <w:r w:rsidR="00082565" w:rsidRPr="001C1B4A">
        <w:rPr>
          <w:rFonts w:ascii="Times New Roman" w:hAnsi="Times New Roman" w:cs="Times New Roman"/>
          <w:sz w:val="24"/>
          <w:szCs w:val="24"/>
        </w:rPr>
        <w:t xml:space="preserve">. On the principles, the </w:t>
      </w:r>
      <w:r w:rsidR="00082565" w:rsidRPr="00DD04CA">
        <w:rPr>
          <w:rFonts w:ascii="Times New Roman" w:hAnsi="Times New Roman" w:cs="Times New Roman"/>
          <w:noProof/>
          <w:sz w:val="24"/>
          <w:szCs w:val="24"/>
        </w:rPr>
        <w:t>artwork</w:t>
      </w:r>
      <w:r w:rsidR="00082565" w:rsidRPr="001C1B4A">
        <w:rPr>
          <w:rFonts w:ascii="Times New Roman" w:hAnsi="Times New Roman" w:cs="Times New Roman"/>
          <w:sz w:val="24"/>
          <w:szCs w:val="24"/>
        </w:rPr>
        <w:t xml:space="preserve"> has observed all the seven </w:t>
      </w:r>
      <w:r w:rsidR="001C1B4A" w:rsidRPr="001C1B4A">
        <w:rPr>
          <w:rFonts w:ascii="Times New Roman" w:hAnsi="Times New Roman" w:cs="Times New Roman"/>
          <w:sz w:val="24"/>
          <w:szCs w:val="24"/>
        </w:rPr>
        <w:t>principles</w:t>
      </w:r>
      <w:r w:rsidR="00082565" w:rsidRPr="001C1B4A">
        <w:rPr>
          <w:rFonts w:ascii="Times New Roman" w:hAnsi="Times New Roman" w:cs="Times New Roman"/>
          <w:sz w:val="24"/>
          <w:szCs w:val="24"/>
        </w:rPr>
        <w:t xml:space="preserve"> of design, which are </w:t>
      </w:r>
      <w:r w:rsidR="00082565" w:rsidRPr="00D82993">
        <w:rPr>
          <w:rFonts w:ascii="Times New Roman" w:hAnsi="Times New Roman" w:cs="Times New Roman"/>
          <w:sz w:val="24"/>
          <w:szCs w:val="24"/>
          <w:u w:val="single"/>
        </w:rPr>
        <w:t>balance</w:t>
      </w:r>
      <w:r w:rsidR="00EE3740" w:rsidRPr="001C1B4A">
        <w:rPr>
          <w:rFonts w:ascii="Times New Roman" w:hAnsi="Times New Roman" w:cs="Times New Roman"/>
          <w:sz w:val="24"/>
          <w:szCs w:val="24"/>
        </w:rPr>
        <w:t>-which is simply the visual equilibrium of the elements in composition (</w:t>
      </w:r>
      <w:r w:rsidR="00EE3740" w:rsidRPr="00D82993">
        <w:rPr>
          <w:rFonts w:ascii="Times New Roman" w:hAnsi="Times New Roman" w:cs="Times New Roman"/>
          <w:sz w:val="24"/>
          <w:szCs w:val="24"/>
          <w:u w:val="single"/>
        </w:rPr>
        <w:t xml:space="preserve">symmetry, approximate symmetry, </w:t>
      </w:r>
      <w:r w:rsidR="001C1B4A" w:rsidRPr="00D82993">
        <w:rPr>
          <w:rFonts w:ascii="Times New Roman" w:hAnsi="Times New Roman" w:cs="Times New Roman"/>
          <w:sz w:val="24"/>
          <w:szCs w:val="24"/>
          <w:u w:val="single"/>
        </w:rPr>
        <w:t>radial</w:t>
      </w:r>
      <w:r w:rsidR="00EE3740" w:rsidRPr="00D82993">
        <w:rPr>
          <w:rFonts w:ascii="Times New Roman" w:hAnsi="Times New Roman" w:cs="Times New Roman"/>
          <w:sz w:val="24"/>
          <w:szCs w:val="24"/>
          <w:u w:val="single"/>
        </w:rPr>
        <w:t xml:space="preserve"> symmetry</w:t>
      </w:r>
      <w:r w:rsidR="00DD04CA" w:rsidRPr="00D82993">
        <w:rPr>
          <w:rFonts w:ascii="Times New Roman" w:hAnsi="Times New Roman" w:cs="Times New Roman"/>
          <w:sz w:val="24"/>
          <w:szCs w:val="24"/>
          <w:u w:val="single"/>
        </w:rPr>
        <w:t>,</w:t>
      </w:r>
      <w:r w:rsidR="00EE3740" w:rsidRPr="00D82993">
        <w:rPr>
          <w:rFonts w:ascii="Times New Roman" w:hAnsi="Times New Roman" w:cs="Times New Roman"/>
          <w:sz w:val="24"/>
          <w:szCs w:val="24"/>
          <w:u w:val="single"/>
        </w:rPr>
        <w:t xml:space="preserve"> </w:t>
      </w:r>
      <w:r w:rsidR="00EE3740" w:rsidRPr="00D82993">
        <w:rPr>
          <w:rFonts w:ascii="Times New Roman" w:hAnsi="Times New Roman" w:cs="Times New Roman"/>
          <w:noProof/>
          <w:sz w:val="24"/>
          <w:szCs w:val="24"/>
          <w:u w:val="single"/>
        </w:rPr>
        <w:t>and</w:t>
      </w:r>
      <w:r w:rsidR="00EE3740" w:rsidRPr="00D82993">
        <w:rPr>
          <w:rFonts w:ascii="Times New Roman" w:hAnsi="Times New Roman" w:cs="Times New Roman"/>
          <w:sz w:val="24"/>
          <w:szCs w:val="24"/>
          <w:u w:val="single"/>
        </w:rPr>
        <w:t xml:space="preserve"> asymmetry</w:t>
      </w:r>
      <w:r w:rsidR="00EE3740" w:rsidRPr="001C1B4A">
        <w:rPr>
          <w:rFonts w:ascii="Times New Roman" w:hAnsi="Times New Roman" w:cs="Times New Roman"/>
          <w:sz w:val="24"/>
          <w:szCs w:val="24"/>
        </w:rPr>
        <w:t>)</w:t>
      </w:r>
      <w:r w:rsidR="00082565" w:rsidRPr="001C1B4A">
        <w:rPr>
          <w:rFonts w:ascii="Times New Roman" w:hAnsi="Times New Roman" w:cs="Times New Roman"/>
          <w:sz w:val="24"/>
          <w:szCs w:val="24"/>
        </w:rPr>
        <w:t>, contrast</w:t>
      </w:r>
      <w:r w:rsidR="00EE3740" w:rsidRPr="001C1B4A">
        <w:rPr>
          <w:rFonts w:ascii="Times New Roman" w:hAnsi="Times New Roman" w:cs="Times New Roman"/>
          <w:sz w:val="24"/>
          <w:szCs w:val="24"/>
        </w:rPr>
        <w:t xml:space="preserve">-this is attained by use of elements in opposition so as to create </w:t>
      </w:r>
      <w:r w:rsidR="00EE3740" w:rsidRPr="00DD04CA">
        <w:rPr>
          <w:rFonts w:ascii="Times New Roman" w:hAnsi="Times New Roman" w:cs="Times New Roman"/>
          <w:noProof/>
          <w:sz w:val="24"/>
          <w:szCs w:val="24"/>
        </w:rPr>
        <w:t>impact</w:t>
      </w:r>
      <w:r w:rsidR="00DD04CA">
        <w:rPr>
          <w:rFonts w:ascii="Times New Roman" w:hAnsi="Times New Roman" w:cs="Times New Roman"/>
          <w:noProof/>
          <w:sz w:val="24"/>
          <w:szCs w:val="24"/>
        </w:rPr>
        <w:t>s</w:t>
      </w:r>
      <w:r w:rsidR="00EE3740" w:rsidRPr="001C1B4A">
        <w:rPr>
          <w:rFonts w:ascii="Times New Roman" w:hAnsi="Times New Roman" w:cs="Times New Roman"/>
          <w:sz w:val="24"/>
          <w:szCs w:val="24"/>
        </w:rPr>
        <w:t xml:space="preserve"> such as </w:t>
      </w:r>
      <w:r w:rsidR="001C1B4A" w:rsidRPr="00D82993">
        <w:rPr>
          <w:rFonts w:ascii="Times New Roman" w:hAnsi="Times New Roman" w:cs="Times New Roman"/>
          <w:sz w:val="24"/>
          <w:szCs w:val="24"/>
          <w:u w:val="single"/>
        </w:rPr>
        <w:t>proportional</w:t>
      </w:r>
      <w:r w:rsidR="00EE3740" w:rsidRPr="001C1B4A">
        <w:rPr>
          <w:rFonts w:ascii="Times New Roman" w:hAnsi="Times New Roman" w:cs="Times New Roman"/>
          <w:sz w:val="24"/>
          <w:szCs w:val="24"/>
        </w:rPr>
        <w:t xml:space="preserve"> distinctions in </w:t>
      </w:r>
      <w:r w:rsidR="00EE3740" w:rsidRPr="00D82993">
        <w:rPr>
          <w:rFonts w:ascii="Times New Roman" w:hAnsi="Times New Roman" w:cs="Times New Roman"/>
          <w:sz w:val="24"/>
          <w:szCs w:val="24"/>
          <w:u w:val="single"/>
        </w:rPr>
        <w:t>objects</w:t>
      </w:r>
      <w:r w:rsidR="00EE3740" w:rsidRPr="001C1B4A">
        <w:rPr>
          <w:rFonts w:ascii="Times New Roman" w:hAnsi="Times New Roman" w:cs="Times New Roman"/>
          <w:sz w:val="24"/>
          <w:szCs w:val="24"/>
        </w:rPr>
        <w:t xml:space="preserve"> or </w:t>
      </w:r>
      <w:r w:rsidR="00EE3740" w:rsidRPr="00D82993">
        <w:rPr>
          <w:rFonts w:ascii="Times New Roman" w:hAnsi="Times New Roman" w:cs="Times New Roman"/>
          <w:sz w:val="24"/>
          <w:szCs w:val="24"/>
          <w:u w:val="single"/>
        </w:rPr>
        <w:t>light and dark</w:t>
      </w:r>
      <w:r w:rsidR="00EE3740" w:rsidRPr="001C1B4A">
        <w:rPr>
          <w:rFonts w:ascii="Times New Roman" w:hAnsi="Times New Roman" w:cs="Times New Roman"/>
          <w:sz w:val="24"/>
          <w:szCs w:val="24"/>
        </w:rPr>
        <w:t xml:space="preserve"> objects</w:t>
      </w:r>
      <w:r w:rsidR="00082565" w:rsidRPr="001C1B4A">
        <w:rPr>
          <w:rFonts w:ascii="Times New Roman" w:hAnsi="Times New Roman" w:cs="Times New Roman"/>
          <w:sz w:val="24"/>
          <w:szCs w:val="24"/>
        </w:rPr>
        <w:t>, emphasis</w:t>
      </w:r>
      <w:r w:rsidR="00EE3740" w:rsidRPr="001C1B4A">
        <w:rPr>
          <w:rFonts w:ascii="Times New Roman" w:hAnsi="Times New Roman" w:cs="Times New Roman"/>
          <w:sz w:val="24"/>
          <w:szCs w:val="24"/>
        </w:rPr>
        <w:t xml:space="preserve">-which is the </w:t>
      </w:r>
      <w:r w:rsidR="00EE3740" w:rsidRPr="00D82993">
        <w:rPr>
          <w:rFonts w:ascii="Times New Roman" w:hAnsi="Times New Roman" w:cs="Times New Roman"/>
          <w:sz w:val="24"/>
          <w:szCs w:val="24"/>
          <w:u w:val="single"/>
        </w:rPr>
        <w:t>focal point</w:t>
      </w:r>
      <w:r w:rsidR="00EE3740" w:rsidRPr="001C1B4A">
        <w:rPr>
          <w:rFonts w:ascii="Times New Roman" w:hAnsi="Times New Roman" w:cs="Times New Roman"/>
          <w:sz w:val="24"/>
          <w:szCs w:val="24"/>
        </w:rPr>
        <w:t xml:space="preserve"> that is made to draw the attention of the viewer</w:t>
      </w:r>
      <w:r w:rsidR="00082565" w:rsidRPr="001C1B4A">
        <w:rPr>
          <w:rFonts w:ascii="Times New Roman" w:hAnsi="Times New Roman" w:cs="Times New Roman"/>
          <w:sz w:val="24"/>
          <w:szCs w:val="24"/>
        </w:rPr>
        <w:t>, movement</w:t>
      </w:r>
      <w:r w:rsidR="00EE3740" w:rsidRPr="001C1B4A">
        <w:rPr>
          <w:rFonts w:ascii="Times New Roman" w:hAnsi="Times New Roman" w:cs="Times New Roman"/>
          <w:sz w:val="24"/>
          <w:szCs w:val="24"/>
        </w:rPr>
        <w:t xml:space="preserve">-which is the path that is taken by the </w:t>
      </w:r>
      <w:r w:rsidR="001C1B4A" w:rsidRPr="001C1B4A">
        <w:rPr>
          <w:rFonts w:ascii="Times New Roman" w:hAnsi="Times New Roman" w:cs="Times New Roman"/>
          <w:sz w:val="24"/>
          <w:szCs w:val="24"/>
        </w:rPr>
        <w:t>viewer’s</w:t>
      </w:r>
      <w:r w:rsidR="00EE3740" w:rsidRPr="001C1B4A">
        <w:rPr>
          <w:rFonts w:ascii="Times New Roman" w:hAnsi="Times New Roman" w:cs="Times New Roman"/>
          <w:sz w:val="24"/>
          <w:szCs w:val="24"/>
        </w:rPr>
        <w:t xml:space="preserve"> eye </w:t>
      </w:r>
      <w:r w:rsidR="00082565" w:rsidRPr="001C1B4A">
        <w:rPr>
          <w:rFonts w:ascii="Times New Roman" w:hAnsi="Times New Roman" w:cs="Times New Roman"/>
          <w:sz w:val="24"/>
          <w:szCs w:val="24"/>
        </w:rPr>
        <w:t xml:space="preserve">, </w:t>
      </w:r>
      <w:r w:rsidR="00082565" w:rsidRPr="00D82993">
        <w:rPr>
          <w:rFonts w:ascii="Times New Roman" w:hAnsi="Times New Roman" w:cs="Times New Roman"/>
          <w:sz w:val="24"/>
          <w:szCs w:val="24"/>
          <w:u w:val="single"/>
        </w:rPr>
        <w:t>pattern</w:t>
      </w:r>
      <w:r w:rsidR="00EE3740" w:rsidRPr="001C1B4A">
        <w:rPr>
          <w:rFonts w:ascii="Times New Roman" w:hAnsi="Times New Roman" w:cs="Times New Roman"/>
          <w:sz w:val="24"/>
          <w:szCs w:val="24"/>
        </w:rPr>
        <w:t>-which is shown by use of decorative design units in fabric design</w:t>
      </w:r>
      <w:r w:rsidR="00082565" w:rsidRPr="001C1B4A">
        <w:rPr>
          <w:rFonts w:ascii="Times New Roman" w:hAnsi="Times New Roman" w:cs="Times New Roman"/>
          <w:sz w:val="24"/>
          <w:szCs w:val="24"/>
        </w:rPr>
        <w:t xml:space="preserve">, </w:t>
      </w:r>
      <w:r w:rsidR="00082565" w:rsidRPr="00D82993">
        <w:rPr>
          <w:rFonts w:ascii="Times New Roman" w:hAnsi="Times New Roman" w:cs="Times New Roman"/>
          <w:sz w:val="24"/>
          <w:szCs w:val="24"/>
          <w:u w:val="single"/>
        </w:rPr>
        <w:t>rhythm</w:t>
      </w:r>
      <w:r w:rsidR="00D82993">
        <w:rPr>
          <w:rFonts w:ascii="Times New Roman" w:hAnsi="Times New Roman" w:cs="Times New Roman"/>
          <w:sz w:val="24"/>
          <w:szCs w:val="24"/>
        </w:rPr>
        <w:t xml:space="preserve">-which is attained </w:t>
      </w:r>
      <w:r w:rsidR="00082565" w:rsidRPr="001C1B4A">
        <w:rPr>
          <w:rFonts w:ascii="Times New Roman" w:hAnsi="Times New Roman" w:cs="Times New Roman"/>
          <w:sz w:val="24"/>
          <w:szCs w:val="24"/>
        </w:rPr>
        <w:t>by use of art elements to create</w:t>
      </w:r>
      <w:r w:rsidR="00EE3740" w:rsidRPr="001C1B4A">
        <w:rPr>
          <w:rFonts w:ascii="Times New Roman" w:hAnsi="Times New Roman" w:cs="Times New Roman"/>
          <w:sz w:val="24"/>
          <w:szCs w:val="24"/>
        </w:rPr>
        <w:t xml:space="preserve"> action</w:t>
      </w:r>
      <w:r w:rsidR="00082565" w:rsidRPr="001C1B4A">
        <w:rPr>
          <w:rFonts w:ascii="Times New Roman" w:hAnsi="Times New Roman" w:cs="Times New Roman"/>
          <w:sz w:val="24"/>
          <w:szCs w:val="24"/>
        </w:rPr>
        <w:t xml:space="preserve"> and unity-the harmony of visual for all the elements in composition, with different types adding interest</w:t>
      </w:r>
      <w:r w:rsidR="00B832FB" w:rsidRPr="001C1B4A">
        <w:rPr>
          <w:rFonts w:ascii="Times New Roman" w:hAnsi="Times New Roman" w:cs="Times New Roman"/>
          <w:sz w:val="24"/>
          <w:szCs w:val="24"/>
        </w:rPr>
        <w:t>, (</w:t>
      </w:r>
      <w:r w:rsidR="00B832FB" w:rsidRPr="001C1B4A">
        <w:rPr>
          <w:rFonts w:ascii="Times New Roman" w:hAnsi="Times New Roman" w:cs="Times New Roman"/>
          <w:color w:val="222222"/>
          <w:sz w:val="24"/>
          <w:szCs w:val="24"/>
          <w:shd w:val="clear" w:color="auto" w:fill="FFFFFF"/>
        </w:rPr>
        <w:t>Watterson,100)</w:t>
      </w:r>
      <w:r w:rsidR="00082565" w:rsidRPr="001C1B4A">
        <w:rPr>
          <w:rFonts w:ascii="Times New Roman" w:hAnsi="Times New Roman" w:cs="Times New Roman"/>
          <w:sz w:val="24"/>
          <w:szCs w:val="24"/>
        </w:rPr>
        <w:t>.</w:t>
      </w:r>
    </w:p>
    <w:p w:rsidR="00EE3740" w:rsidRPr="001C1B4A" w:rsidRDefault="00EE3740" w:rsidP="005A3257">
      <w:pPr>
        <w:spacing w:after="0"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Context</w:t>
      </w:r>
    </w:p>
    <w:p w:rsidR="00012534" w:rsidRPr="001C1B4A" w:rsidRDefault="00EE3740" w:rsidP="005A3257">
      <w:pPr>
        <w:spacing w:after="0"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As stated in the first section, the art displays Herwer statue, who is </w:t>
      </w:r>
      <w:r w:rsidR="001C1B4A" w:rsidRPr="001C1B4A">
        <w:rPr>
          <w:rFonts w:ascii="Times New Roman" w:hAnsi="Times New Roman" w:cs="Times New Roman"/>
          <w:sz w:val="24"/>
          <w:szCs w:val="24"/>
        </w:rPr>
        <w:t>a</w:t>
      </w:r>
      <w:r w:rsidRPr="001C1B4A">
        <w:rPr>
          <w:rFonts w:ascii="Times New Roman" w:hAnsi="Times New Roman" w:cs="Times New Roman"/>
          <w:sz w:val="24"/>
          <w:szCs w:val="24"/>
        </w:rPr>
        <w:t xml:space="preserve"> hero in Egypt after avenging for his dead father. Herwer fought wit</w:t>
      </w:r>
      <w:r w:rsidR="006C4B57" w:rsidRPr="001C1B4A">
        <w:rPr>
          <w:rFonts w:ascii="Times New Roman" w:hAnsi="Times New Roman" w:cs="Times New Roman"/>
          <w:sz w:val="24"/>
          <w:szCs w:val="24"/>
        </w:rPr>
        <w:t xml:space="preserve">h his Uncle and took the throne from his hands. The artwork represents </w:t>
      </w:r>
      <w:r w:rsidR="00012534" w:rsidRPr="001C1B4A">
        <w:rPr>
          <w:rFonts w:ascii="Times New Roman" w:hAnsi="Times New Roman" w:cs="Times New Roman"/>
          <w:sz w:val="24"/>
          <w:szCs w:val="24"/>
        </w:rPr>
        <w:t>the work of Kin</w:t>
      </w:r>
      <w:bookmarkStart w:id="0" w:name="_GoBack"/>
      <w:bookmarkEnd w:id="0"/>
      <w:r w:rsidR="00012534" w:rsidRPr="001C1B4A">
        <w:rPr>
          <w:rFonts w:ascii="Times New Roman" w:hAnsi="Times New Roman" w:cs="Times New Roman"/>
          <w:sz w:val="24"/>
          <w:szCs w:val="24"/>
        </w:rPr>
        <w:t xml:space="preserve">g Tuk, who sculptured the work very many years ago. The </w:t>
      </w:r>
      <w:r w:rsidR="00012534" w:rsidRPr="00DD04CA">
        <w:rPr>
          <w:rFonts w:ascii="Times New Roman" w:hAnsi="Times New Roman" w:cs="Times New Roman"/>
          <w:noProof/>
          <w:sz w:val="24"/>
          <w:szCs w:val="24"/>
        </w:rPr>
        <w:lastRenderedPageBreak/>
        <w:t>artwork</w:t>
      </w:r>
      <w:r w:rsidR="00012534" w:rsidRPr="001C1B4A">
        <w:rPr>
          <w:rFonts w:ascii="Times New Roman" w:hAnsi="Times New Roman" w:cs="Times New Roman"/>
          <w:sz w:val="24"/>
          <w:szCs w:val="24"/>
        </w:rPr>
        <w:t xml:space="preserve"> shows the golden age of pharaohs which gives a significant time frame. The artwork represents the tomb, immortality and desperate. The artist made four </w:t>
      </w:r>
      <w:r w:rsidR="001C1B4A" w:rsidRPr="001C1B4A">
        <w:rPr>
          <w:rFonts w:ascii="Times New Roman" w:hAnsi="Times New Roman" w:cs="Times New Roman"/>
          <w:sz w:val="24"/>
          <w:szCs w:val="24"/>
        </w:rPr>
        <w:t>artworks</w:t>
      </w:r>
      <w:r w:rsidR="00012534" w:rsidRPr="001C1B4A">
        <w:rPr>
          <w:rFonts w:ascii="Times New Roman" w:hAnsi="Times New Roman" w:cs="Times New Roman"/>
          <w:sz w:val="24"/>
          <w:szCs w:val="24"/>
        </w:rPr>
        <w:t xml:space="preserve"> of the same time frame. </w:t>
      </w:r>
      <w:r w:rsidR="009470E3" w:rsidRPr="001C1B4A">
        <w:rPr>
          <w:rFonts w:ascii="Times New Roman" w:hAnsi="Times New Roman" w:cs="Times New Roman"/>
          <w:sz w:val="24"/>
          <w:szCs w:val="24"/>
        </w:rPr>
        <w:t>The art presents the history of between 1336-1226 BC.</w:t>
      </w:r>
    </w:p>
    <w:p w:rsidR="00012534" w:rsidRPr="001C1B4A" w:rsidRDefault="001C1B4A" w:rsidP="005A3257">
      <w:pPr>
        <w:spacing w:after="0"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Iconography</w:t>
      </w:r>
    </w:p>
    <w:p w:rsidR="009470E3" w:rsidRPr="001C1B4A" w:rsidRDefault="00706593" w:rsidP="005A3257">
      <w:pPr>
        <w:spacing w:after="0"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The most paramount symbol in the Horus </w:t>
      </w:r>
      <w:r w:rsidRPr="00DD04CA">
        <w:rPr>
          <w:rFonts w:ascii="Times New Roman" w:hAnsi="Times New Roman" w:cs="Times New Roman"/>
          <w:noProof/>
          <w:sz w:val="24"/>
          <w:szCs w:val="24"/>
        </w:rPr>
        <w:t>artwork</w:t>
      </w:r>
      <w:r w:rsidRPr="001C1B4A">
        <w:rPr>
          <w:rFonts w:ascii="Times New Roman" w:hAnsi="Times New Roman" w:cs="Times New Roman"/>
          <w:sz w:val="24"/>
          <w:szCs w:val="24"/>
        </w:rPr>
        <w:t xml:space="preserve"> the eye which symbolizes the protection, good health</w:t>
      </w:r>
      <w:r w:rsidR="00DD04CA">
        <w:rPr>
          <w:rFonts w:ascii="Times New Roman" w:hAnsi="Times New Roman" w:cs="Times New Roman"/>
          <w:sz w:val="24"/>
          <w:szCs w:val="24"/>
        </w:rPr>
        <w:t>,</w:t>
      </w:r>
      <w:r w:rsidRPr="001C1B4A">
        <w:rPr>
          <w:rFonts w:ascii="Times New Roman" w:hAnsi="Times New Roman" w:cs="Times New Roman"/>
          <w:sz w:val="24"/>
          <w:szCs w:val="24"/>
        </w:rPr>
        <w:t xml:space="preserve"> </w:t>
      </w:r>
      <w:r w:rsidRPr="00DD04CA">
        <w:rPr>
          <w:rFonts w:ascii="Times New Roman" w:hAnsi="Times New Roman" w:cs="Times New Roman"/>
          <w:noProof/>
          <w:sz w:val="24"/>
          <w:szCs w:val="24"/>
        </w:rPr>
        <w:t>and</w:t>
      </w:r>
      <w:r w:rsidRPr="001C1B4A">
        <w:rPr>
          <w:rFonts w:ascii="Times New Roman" w:hAnsi="Times New Roman" w:cs="Times New Roman"/>
          <w:sz w:val="24"/>
          <w:szCs w:val="24"/>
        </w:rPr>
        <w:t xml:space="preserve"> royal power. The symbol was frequently drawn on the bow of the boat when the Egyptians were sailing so as to symbolize safe </w:t>
      </w:r>
      <w:r w:rsidRPr="00DD04CA">
        <w:rPr>
          <w:rFonts w:ascii="Times New Roman" w:hAnsi="Times New Roman" w:cs="Times New Roman"/>
          <w:noProof/>
          <w:sz w:val="24"/>
          <w:szCs w:val="24"/>
        </w:rPr>
        <w:t>traveling</w:t>
      </w:r>
      <w:r w:rsidRPr="001C1B4A">
        <w:rPr>
          <w:rFonts w:ascii="Times New Roman" w:hAnsi="Times New Roman" w:cs="Times New Roman"/>
          <w:sz w:val="24"/>
          <w:szCs w:val="24"/>
        </w:rPr>
        <w:t xml:space="preserve">. The Egyptians </w:t>
      </w:r>
      <w:r w:rsidR="001C1B4A" w:rsidRPr="001C1B4A">
        <w:rPr>
          <w:rFonts w:ascii="Times New Roman" w:hAnsi="Times New Roman" w:cs="Times New Roman"/>
          <w:sz w:val="24"/>
          <w:szCs w:val="24"/>
        </w:rPr>
        <w:t>believed</w:t>
      </w:r>
      <w:r w:rsidRPr="001C1B4A">
        <w:rPr>
          <w:rFonts w:ascii="Times New Roman" w:hAnsi="Times New Roman" w:cs="Times New Roman"/>
          <w:sz w:val="24"/>
          <w:szCs w:val="24"/>
        </w:rPr>
        <w:t xml:space="preserve"> that this symbol will connect them to their god. the eye is made by use of seven </w:t>
      </w:r>
      <w:r w:rsidRPr="00176328">
        <w:rPr>
          <w:rFonts w:ascii="Times New Roman" w:hAnsi="Times New Roman" w:cs="Times New Roman"/>
          <w:sz w:val="24"/>
          <w:szCs w:val="24"/>
          <w:u w:val="single"/>
        </w:rPr>
        <w:t>hieroglyph</w:t>
      </w:r>
      <w:r w:rsidR="009470E3" w:rsidRPr="00176328">
        <w:rPr>
          <w:rFonts w:ascii="Times New Roman" w:hAnsi="Times New Roman" w:cs="Times New Roman"/>
          <w:sz w:val="24"/>
          <w:szCs w:val="24"/>
          <w:u w:val="single"/>
        </w:rPr>
        <w:t>ic</w:t>
      </w:r>
      <w:r w:rsidR="009470E3" w:rsidRPr="001C1B4A">
        <w:rPr>
          <w:rFonts w:ascii="Times New Roman" w:hAnsi="Times New Roman" w:cs="Times New Roman"/>
          <w:sz w:val="24"/>
          <w:szCs w:val="24"/>
        </w:rPr>
        <w:t xml:space="preserve"> symbols. The most common one is ‘ir.t’ which has the meaning of ‘to create’. </w:t>
      </w:r>
    </w:p>
    <w:p w:rsidR="009470E3" w:rsidRPr="001C1B4A" w:rsidRDefault="009470E3" w:rsidP="005A3257">
      <w:pPr>
        <w:spacing w:after="0"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content</w:t>
      </w:r>
    </w:p>
    <w:p w:rsidR="00EE3740" w:rsidRPr="001C1B4A" w:rsidRDefault="009470E3" w:rsidP="005A3257">
      <w:pPr>
        <w:spacing w:after="0"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The gilded statue of Herwer represents the historical time of between 1336-1326 BC. When Tutankhamun was reigning in </w:t>
      </w:r>
      <w:r w:rsidR="001C1B4A" w:rsidRPr="001C1B4A">
        <w:rPr>
          <w:rFonts w:ascii="Times New Roman" w:hAnsi="Times New Roman" w:cs="Times New Roman"/>
          <w:sz w:val="24"/>
          <w:szCs w:val="24"/>
        </w:rPr>
        <w:t>Egypt</w:t>
      </w:r>
      <w:r w:rsidRPr="001C1B4A">
        <w:rPr>
          <w:rFonts w:ascii="Times New Roman" w:hAnsi="Times New Roman" w:cs="Times New Roman"/>
          <w:sz w:val="24"/>
          <w:szCs w:val="24"/>
        </w:rPr>
        <w:t xml:space="preserve">. Horus was highly worshiped by the late prehistorical </w:t>
      </w:r>
      <w:r w:rsidR="001C1B4A" w:rsidRPr="001C1B4A">
        <w:rPr>
          <w:rFonts w:ascii="Times New Roman" w:hAnsi="Times New Roman" w:cs="Times New Roman"/>
          <w:sz w:val="24"/>
          <w:szCs w:val="24"/>
        </w:rPr>
        <w:t>Egyptians</w:t>
      </w:r>
      <w:r w:rsidRPr="001C1B4A">
        <w:rPr>
          <w:rFonts w:ascii="Times New Roman" w:hAnsi="Times New Roman" w:cs="Times New Roman"/>
          <w:sz w:val="24"/>
          <w:szCs w:val="24"/>
        </w:rPr>
        <w:t xml:space="preserve">, until </w:t>
      </w:r>
      <w:r w:rsidRPr="00DD04CA">
        <w:rPr>
          <w:rFonts w:ascii="Times New Roman" w:hAnsi="Times New Roman" w:cs="Times New Roman"/>
          <w:noProof/>
          <w:sz w:val="24"/>
          <w:szCs w:val="24"/>
        </w:rPr>
        <w:t>Roman</w:t>
      </w:r>
      <w:r w:rsidRPr="001C1B4A">
        <w:rPr>
          <w:rFonts w:ascii="Times New Roman" w:hAnsi="Times New Roman" w:cs="Times New Roman"/>
          <w:sz w:val="24"/>
          <w:szCs w:val="24"/>
        </w:rPr>
        <w:t xml:space="preserve"> Egypt and </w:t>
      </w:r>
      <w:r w:rsidR="00DD04CA" w:rsidRPr="00176328">
        <w:rPr>
          <w:rFonts w:ascii="Times New Roman" w:hAnsi="Times New Roman" w:cs="Times New Roman"/>
          <w:sz w:val="24"/>
          <w:szCs w:val="24"/>
          <w:u w:val="single"/>
        </w:rPr>
        <w:t xml:space="preserve">the </w:t>
      </w:r>
      <w:r w:rsidR="0048712B" w:rsidRPr="00176328">
        <w:rPr>
          <w:rFonts w:ascii="Times New Roman" w:hAnsi="Times New Roman" w:cs="Times New Roman"/>
          <w:noProof/>
          <w:sz w:val="24"/>
          <w:szCs w:val="24"/>
          <w:u w:val="single"/>
        </w:rPr>
        <w:t>Ptolemaic</w:t>
      </w:r>
      <w:r w:rsidR="0048712B" w:rsidRPr="00176328">
        <w:rPr>
          <w:rFonts w:ascii="Times New Roman" w:hAnsi="Times New Roman" w:cs="Times New Roman"/>
          <w:sz w:val="24"/>
          <w:szCs w:val="24"/>
          <w:u w:val="single"/>
        </w:rPr>
        <w:t xml:space="preserve"> Kingdom</w:t>
      </w:r>
      <w:r w:rsidR="0048712B" w:rsidRPr="001C1B4A">
        <w:rPr>
          <w:rFonts w:ascii="Times New Roman" w:hAnsi="Times New Roman" w:cs="Times New Roman"/>
          <w:sz w:val="24"/>
          <w:szCs w:val="24"/>
        </w:rPr>
        <w:t xml:space="preserve">. Seeing the statue records a lot of Egyptian history. Horus is a very essential ancient </w:t>
      </w:r>
      <w:r w:rsidR="0048712B" w:rsidRPr="00176328">
        <w:rPr>
          <w:rFonts w:ascii="Times New Roman" w:hAnsi="Times New Roman" w:cs="Times New Roman"/>
          <w:sz w:val="24"/>
          <w:szCs w:val="24"/>
          <w:u w:val="single"/>
        </w:rPr>
        <w:t>deity</w:t>
      </w:r>
      <w:r w:rsidR="0048712B" w:rsidRPr="001C1B4A">
        <w:rPr>
          <w:rFonts w:ascii="Times New Roman" w:hAnsi="Times New Roman" w:cs="Times New Roman"/>
          <w:sz w:val="24"/>
          <w:szCs w:val="24"/>
        </w:rPr>
        <w:t xml:space="preserve"> of Egyptian</w:t>
      </w:r>
      <w:r w:rsidR="001C1B4A" w:rsidRPr="001C1B4A">
        <w:rPr>
          <w:rFonts w:ascii="Times New Roman" w:hAnsi="Times New Roman" w:cs="Times New Roman"/>
          <w:sz w:val="24"/>
          <w:szCs w:val="24"/>
        </w:rPr>
        <w:t>, (</w:t>
      </w:r>
      <w:r w:rsidR="001C1B4A" w:rsidRPr="001C1B4A">
        <w:rPr>
          <w:rFonts w:ascii="Times New Roman" w:hAnsi="Times New Roman" w:cs="Times New Roman"/>
          <w:color w:val="222222"/>
          <w:sz w:val="24"/>
          <w:szCs w:val="24"/>
          <w:shd w:val="clear" w:color="auto" w:fill="FFFFFF"/>
        </w:rPr>
        <w:t>de Beer, 168)</w:t>
      </w:r>
      <w:r w:rsidR="0048712B" w:rsidRPr="001C1B4A">
        <w:rPr>
          <w:rFonts w:ascii="Times New Roman" w:hAnsi="Times New Roman" w:cs="Times New Roman"/>
          <w:sz w:val="24"/>
          <w:szCs w:val="24"/>
        </w:rPr>
        <w:t>.</w:t>
      </w:r>
    </w:p>
    <w:p w:rsidR="0048712B" w:rsidRPr="001C1B4A" w:rsidRDefault="0048712B" w:rsidP="005A3257">
      <w:pPr>
        <w:spacing w:after="0"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Analysis of the Purpose and Function of the Artwork</w:t>
      </w:r>
    </w:p>
    <w:p w:rsidR="0048712B" w:rsidRPr="001C1B4A" w:rsidRDefault="0048712B" w:rsidP="005A3257">
      <w:pPr>
        <w:spacing w:after="0"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The Horus statue was made to represent the Egyptian god. The artwork was initially made for </w:t>
      </w:r>
      <w:r w:rsidRPr="00DD04CA">
        <w:rPr>
          <w:rFonts w:ascii="Times New Roman" w:hAnsi="Times New Roman" w:cs="Times New Roman"/>
          <w:noProof/>
          <w:sz w:val="24"/>
          <w:szCs w:val="24"/>
        </w:rPr>
        <w:t>worship</w:t>
      </w:r>
      <w:r w:rsidRPr="001C1B4A">
        <w:rPr>
          <w:rFonts w:ascii="Times New Roman" w:hAnsi="Times New Roman" w:cs="Times New Roman"/>
          <w:sz w:val="24"/>
          <w:szCs w:val="24"/>
        </w:rPr>
        <w:t xml:space="preserve"> but currently is used for </w:t>
      </w:r>
      <w:r w:rsidRPr="00176328">
        <w:rPr>
          <w:rFonts w:ascii="Times New Roman" w:hAnsi="Times New Roman" w:cs="Times New Roman"/>
          <w:sz w:val="24"/>
          <w:szCs w:val="24"/>
          <w:u w:val="single"/>
        </w:rPr>
        <w:t>self-expression</w:t>
      </w:r>
      <w:r w:rsidRPr="001C1B4A">
        <w:rPr>
          <w:rFonts w:ascii="Times New Roman" w:hAnsi="Times New Roman" w:cs="Times New Roman"/>
          <w:sz w:val="24"/>
          <w:szCs w:val="24"/>
        </w:rPr>
        <w:t xml:space="preserve">. The statue depicts valuable Egyptian history that could have been lost if they were not made. It also reminds the </w:t>
      </w:r>
      <w:r w:rsidR="001C1B4A" w:rsidRPr="001C1B4A">
        <w:rPr>
          <w:rFonts w:ascii="Times New Roman" w:hAnsi="Times New Roman" w:cs="Times New Roman"/>
          <w:sz w:val="24"/>
          <w:szCs w:val="24"/>
        </w:rPr>
        <w:t>Egyptians</w:t>
      </w:r>
      <w:r w:rsidRPr="001C1B4A">
        <w:rPr>
          <w:rFonts w:ascii="Times New Roman" w:hAnsi="Times New Roman" w:cs="Times New Roman"/>
          <w:sz w:val="24"/>
          <w:szCs w:val="24"/>
        </w:rPr>
        <w:t xml:space="preserve"> of their traditional culture.</w:t>
      </w:r>
    </w:p>
    <w:p w:rsidR="0048712B" w:rsidRPr="001C1B4A" w:rsidRDefault="00B832FB" w:rsidP="005A3257">
      <w:pPr>
        <w:spacing w:after="0" w:line="480" w:lineRule="auto"/>
        <w:ind w:firstLine="720"/>
        <w:jc w:val="both"/>
        <w:rPr>
          <w:rFonts w:ascii="Times New Roman" w:hAnsi="Times New Roman" w:cs="Times New Roman"/>
          <w:b/>
          <w:sz w:val="24"/>
          <w:szCs w:val="24"/>
        </w:rPr>
      </w:pPr>
      <w:r w:rsidRPr="001C1B4A">
        <w:rPr>
          <w:rFonts w:ascii="Times New Roman" w:hAnsi="Times New Roman" w:cs="Times New Roman"/>
          <w:b/>
          <w:sz w:val="24"/>
          <w:szCs w:val="24"/>
        </w:rPr>
        <w:t>Personal Reflection</w:t>
      </w:r>
    </w:p>
    <w:p w:rsidR="001C1B4A" w:rsidRDefault="00B832FB" w:rsidP="00D70A40">
      <w:pPr>
        <w:spacing w:after="0" w:line="480" w:lineRule="auto"/>
        <w:ind w:firstLine="720"/>
        <w:jc w:val="both"/>
        <w:rPr>
          <w:rFonts w:ascii="Times New Roman" w:hAnsi="Times New Roman" w:cs="Times New Roman"/>
          <w:sz w:val="24"/>
          <w:szCs w:val="24"/>
        </w:rPr>
      </w:pPr>
      <w:r w:rsidRPr="001C1B4A">
        <w:rPr>
          <w:rFonts w:ascii="Times New Roman" w:hAnsi="Times New Roman" w:cs="Times New Roman"/>
          <w:sz w:val="24"/>
          <w:szCs w:val="24"/>
        </w:rPr>
        <w:t xml:space="preserve">I found this artwork interesting because it has given me an insight </w:t>
      </w:r>
      <w:r w:rsidR="00DD04CA">
        <w:rPr>
          <w:rFonts w:ascii="Times New Roman" w:hAnsi="Times New Roman" w:cs="Times New Roman"/>
          <w:noProof/>
          <w:sz w:val="24"/>
          <w:szCs w:val="24"/>
        </w:rPr>
        <w:t>into</w:t>
      </w:r>
      <w:r w:rsidRPr="001C1B4A">
        <w:rPr>
          <w:rFonts w:ascii="Times New Roman" w:hAnsi="Times New Roman" w:cs="Times New Roman"/>
          <w:sz w:val="24"/>
          <w:szCs w:val="24"/>
        </w:rPr>
        <w:t xml:space="preserve"> the Egyptian history that I wasn’t aware of. In one art, there </w:t>
      </w:r>
      <w:r w:rsidRPr="00DD04CA">
        <w:rPr>
          <w:rFonts w:ascii="Times New Roman" w:hAnsi="Times New Roman" w:cs="Times New Roman"/>
          <w:noProof/>
          <w:sz w:val="24"/>
          <w:szCs w:val="24"/>
        </w:rPr>
        <w:t>w</w:t>
      </w:r>
      <w:r w:rsidR="00DD04CA">
        <w:rPr>
          <w:rFonts w:ascii="Times New Roman" w:hAnsi="Times New Roman" w:cs="Times New Roman"/>
          <w:noProof/>
          <w:sz w:val="24"/>
          <w:szCs w:val="24"/>
        </w:rPr>
        <w:t>ere</w:t>
      </w:r>
      <w:r w:rsidRPr="001C1B4A">
        <w:rPr>
          <w:rFonts w:ascii="Times New Roman" w:hAnsi="Times New Roman" w:cs="Times New Roman"/>
          <w:sz w:val="24"/>
          <w:szCs w:val="24"/>
        </w:rPr>
        <w:t xml:space="preserve"> different perspectives </w:t>
      </w:r>
      <w:r w:rsidR="00DD04CA">
        <w:rPr>
          <w:rFonts w:ascii="Times New Roman" w:hAnsi="Times New Roman" w:cs="Times New Roman"/>
          <w:noProof/>
          <w:sz w:val="24"/>
          <w:szCs w:val="24"/>
        </w:rPr>
        <w:t>o</w:t>
      </w:r>
      <w:r w:rsidRPr="00DD04CA">
        <w:rPr>
          <w:rFonts w:ascii="Times New Roman" w:hAnsi="Times New Roman" w:cs="Times New Roman"/>
          <w:noProof/>
          <w:sz w:val="24"/>
          <w:szCs w:val="24"/>
        </w:rPr>
        <w:t>n</w:t>
      </w:r>
      <w:r w:rsidRPr="001C1B4A">
        <w:rPr>
          <w:rFonts w:ascii="Times New Roman" w:hAnsi="Times New Roman" w:cs="Times New Roman"/>
          <w:sz w:val="24"/>
          <w:szCs w:val="24"/>
        </w:rPr>
        <w:t xml:space="preserve"> the same type of art. The way I saw it was different from </w:t>
      </w:r>
      <w:r w:rsidR="001C1B4A" w:rsidRPr="001C1B4A">
        <w:rPr>
          <w:rFonts w:ascii="Times New Roman" w:hAnsi="Times New Roman" w:cs="Times New Roman"/>
          <w:sz w:val="24"/>
          <w:szCs w:val="24"/>
        </w:rPr>
        <w:t>another</w:t>
      </w:r>
      <w:r w:rsidRPr="001C1B4A">
        <w:rPr>
          <w:rFonts w:ascii="Times New Roman" w:hAnsi="Times New Roman" w:cs="Times New Roman"/>
          <w:sz w:val="24"/>
          <w:szCs w:val="24"/>
        </w:rPr>
        <w:t xml:space="preserve"> people’s interpretation and this was very interesting to me. </w:t>
      </w:r>
      <w:r w:rsidR="00D70A40">
        <w:rPr>
          <w:rFonts w:ascii="Times New Roman" w:hAnsi="Times New Roman" w:cs="Times New Roman"/>
          <w:sz w:val="24"/>
          <w:szCs w:val="24"/>
        </w:rPr>
        <w:lastRenderedPageBreak/>
        <w:t xml:space="preserve">The other interesting part about the artwork is the use of </w:t>
      </w:r>
      <w:r w:rsidR="00803C53" w:rsidRPr="00176328">
        <w:rPr>
          <w:rFonts w:ascii="Times New Roman" w:hAnsi="Times New Roman" w:cs="Times New Roman"/>
          <w:sz w:val="24"/>
          <w:szCs w:val="24"/>
        </w:rPr>
        <w:t xml:space="preserve">a </w:t>
      </w:r>
      <w:r w:rsidR="00D70A40" w:rsidRPr="00176328">
        <w:rPr>
          <w:rFonts w:ascii="Times New Roman" w:hAnsi="Times New Roman" w:cs="Times New Roman"/>
          <w:noProof/>
          <w:sz w:val="24"/>
          <w:szCs w:val="24"/>
          <w:u w:val="single"/>
        </w:rPr>
        <w:t>falcon</w:t>
      </w:r>
      <w:r w:rsidR="00D70A40">
        <w:rPr>
          <w:rFonts w:ascii="Times New Roman" w:hAnsi="Times New Roman" w:cs="Times New Roman"/>
          <w:sz w:val="24"/>
          <w:szCs w:val="24"/>
        </w:rPr>
        <w:t xml:space="preserve"> head, which symbolized that the </w:t>
      </w:r>
      <w:r w:rsidR="00D70A40" w:rsidRPr="00176328">
        <w:rPr>
          <w:rFonts w:ascii="Times New Roman" w:hAnsi="Times New Roman" w:cs="Times New Roman"/>
          <w:sz w:val="24"/>
          <w:szCs w:val="24"/>
          <w:u w:val="single"/>
        </w:rPr>
        <w:t>Herwer</w:t>
      </w:r>
      <w:r w:rsidR="00D70A40">
        <w:rPr>
          <w:rFonts w:ascii="Times New Roman" w:hAnsi="Times New Roman" w:cs="Times New Roman"/>
          <w:sz w:val="24"/>
          <w:szCs w:val="24"/>
        </w:rPr>
        <w:t xml:space="preserve"> used to help the deceased </w:t>
      </w:r>
      <w:r w:rsidR="00803C53">
        <w:rPr>
          <w:rFonts w:ascii="Times New Roman" w:hAnsi="Times New Roman" w:cs="Times New Roman"/>
          <w:noProof/>
          <w:sz w:val="24"/>
          <w:szCs w:val="24"/>
        </w:rPr>
        <w:t>i</w:t>
      </w:r>
      <w:r w:rsidR="00D70A40" w:rsidRPr="00803C53">
        <w:rPr>
          <w:rFonts w:ascii="Times New Roman" w:hAnsi="Times New Roman" w:cs="Times New Roman"/>
          <w:noProof/>
          <w:sz w:val="24"/>
          <w:szCs w:val="24"/>
        </w:rPr>
        <w:t>n</w:t>
      </w:r>
      <w:r w:rsidR="00D70A40">
        <w:rPr>
          <w:rFonts w:ascii="Times New Roman" w:hAnsi="Times New Roman" w:cs="Times New Roman"/>
          <w:sz w:val="24"/>
          <w:szCs w:val="24"/>
        </w:rPr>
        <w:t xml:space="preserve"> the sky. Nevertheless, his eyes were inlaid with black glass</w:t>
      </w:r>
      <w:r w:rsidR="001E04EF">
        <w:rPr>
          <w:rFonts w:ascii="Times New Roman" w:hAnsi="Times New Roman" w:cs="Times New Roman"/>
          <w:sz w:val="24"/>
          <w:szCs w:val="24"/>
        </w:rPr>
        <w:t xml:space="preserve"> with colored markings resembling those of a real falcon. This shows that the artist utilized all his skills to make the statue look extremely phenomenal. </w:t>
      </w:r>
    </w:p>
    <w:p w:rsidR="00B832FB" w:rsidRDefault="00B832FB" w:rsidP="002E0045">
      <w:pPr>
        <w:spacing w:after="0" w:line="480" w:lineRule="auto"/>
        <w:ind w:firstLine="720"/>
        <w:jc w:val="center"/>
        <w:rPr>
          <w:rFonts w:ascii="Times New Roman" w:hAnsi="Times New Roman" w:cs="Times New Roman"/>
          <w:sz w:val="24"/>
          <w:szCs w:val="24"/>
        </w:rPr>
      </w:pPr>
      <w:r w:rsidRPr="002E0045">
        <w:rPr>
          <w:rFonts w:ascii="Times New Roman" w:hAnsi="Times New Roman" w:cs="Times New Roman"/>
          <w:sz w:val="24"/>
          <w:szCs w:val="24"/>
        </w:rPr>
        <w:t>Work Cited</w:t>
      </w:r>
    </w:p>
    <w:p w:rsidR="002E0045" w:rsidRPr="002E0045" w:rsidRDefault="002E0045" w:rsidP="002E0045">
      <w:pPr>
        <w:spacing w:after="0" w:line="480" w:lineRule="auto"/>
        <w:ind w:firstLine="720"/>
        <w:jc w:val="center"/>
        <w:rPr>
          <w:rFonts w:ascii="Times New Roman" w:hAnsi="Times New Roman" w:cs="Times New Roman"/>
          <w:sz w:val="24"/>
          <w:szCs w:val="24"/>
        </w:rPr>
      </w:pPr>
    </w:p>
    <w:p w:rsidR="00B832FB" w:rsidRPr="002E0045" w:rsidRDefault="00B832FB" w:rsidP="002E0045">
      <w:pPr>
        <w:spacing w:after="0" w:line="480" w:lineRule="auto"/>
        <w:ind w:left="720" w:hanging="720"/>
        <w:jc w:val="both"/>
        <w:rPr>
          <w:rFonts w:ascii="Times New Roman" w:hAnsi="Times New Roman" w:cs="Times New Roman"/>
          <w:sz w:val="24"/>
          <w:szCs w:val="24"/>
          <w:shd w:val="clear" w:color="auto" w:fill="FFFFFF"/>
        </w:rPr>
      </w:pPr>
      <w:r w:rsidRPr="002E0045">
        <w:rPr>
          <w:rFonts w:ascii="Times New Roman" w:hAnsi="Times New Roman" w:cs="Times New Roman"/>
          <w:sz w:val="24"/>
          <w:szCs w:val="24"/>
          <w:shd w:val="clear" w:color="auto" w:fill="FFFFFF"/>
        </w:rPr>
        <w:t>Watterson, Barbara. </w:t>
      </w:r>
      <w:r w:rsidRPr="002E0045">
        <w:rPr>
          <w:rFonts w:ascii="Times New Roman" w:hAnsi="Times New Roman" w:cs="Times New Roman"/>
          <w:i/>
          <w:iCs/>
          <w:sz w:val="24"/>
          <w:szCs w:val="24"/>
          <w:shd w:val="clear" w:color="auto" w:fill="FFFFFF"/>
        </w:rPr>
        <w:t>The house of Horus at Edfu: ritual in an ancient Egyptian temple</w:t>
      </w:r>
      <w:r w:rsidRPr="002E0045">
        <w:rPr>
          <w:rFonts w:ascii="Times New Roman" w:hAnsi="Times New Roman" w:cs="Times New Roman"/>
          <w:sz w:val="24"/>
          <w:szCs w:val="24"/>
          <w:shd w:val="clear" w:color="auto" w:fill="FFFFFF"/>
        </w:rPr>
        <w:t>. Tempus Pub Limited, 1998: 100.</w:t>
      </w:r>
    </w:p>
    <w:p w:rsidR="002E0045" w:rsidRDefault="00B832FB" w:rsidP="002E0045">
      <w:pPr>
        <w:spacing w:after="0" w:line="480" w:lineRule="auto"/>
        <w:ind w:left="720" w:hanging="720"/>
        <w:jc w:val="both"/>
        <w:rPr>
          <w:rFonts w:ascii="Times New Roman" w:hAnsi="Times New Roman" w:cs="Times New Roman"/>
          <w:sz w:val="24"/>
          <w:szCs w:val="24"/>
          <w:shd w:val="clear" w:color="auto" w:fill="FFFFFF"/>
        </w:rPr>
      </w:pPr>
      <w:r w:rsidRPr="002E0045">
        <w:rPr>
          <w:rFonts w:ascii="Times New Roman" w:hAnsi="Times New Roman" w:cs="Times New Roman"/>
          <w:sz w:val="24"/>
          <w:szCs w:val="24"/>
          <w:shd w:val="clear" w:color="auto" w:fill="FFFFFF"/>
        </w:rPr>
        <w:t>de Beer, Frikkie C., et al. "Archaeology benefits from neutron tomography investigations in South Africa." </w:t>
      </w:r>
      <w:r w:rsidRPr="002E0045">
        <w:rPr>
          <w:rFonts w:ascii="Times New Roman" w:hAnsi="Times New Roman" w:cs="Times New Roman"/>
          <w:i/>
          <w:iCs/>
          <w:sz w:val="24"/>
          <w:szCs w:val="24"/>
          <w:shd w:val="clear" w:color="auto" w:fill="FFFFFF"/>
        </w:rPr>
        <w:t>Nuclear Instruments and Methods in Physics Research Section A: Accelerators, Spectrometers, Detectors and Associated Equipment</w:t>
      </w:r>
      <w:r w:rsidRPr="002E0045">
        <w:rPr>
          <w:rFonts w:ascii="Times New Roman" w:hAnsi="Times New Roman" w:cs="Times New Roman"/>
          <w:sz w:val="24"/>
          <w:szCs w:val="24"/>
          <w:shd w:val="clear" w:color="auto" w:fill="FFFFFF"/>
        </w:rPr>
        <w:t> 605.1-2 (2009): 167-170.</w:t>
      </w:r>
    </w:p>
    <w:p w:rsidR="002E0045" w:rsidRPr="002E0045" w:rsidRDefault="002E0045" w:rsidP="002E0045">
      <w:pPr>
        <w:spacing w:after="0" w:line="480" w:lineRule="auto"/>
        <w:ind w:left="720" w:hanging="720"/>
        <w:jc w:val="both"/>
        <w:rPr>
          <w:rFonts w:ascii="Times New Roman" w:hAnsi="Times New Roman" w:cs="Times New Roman"/>
          <w:sz w:val="24"/>
          <w:szCs w:val="24"/>
        </w:rPr>
      </w:pPr>
      <w:r w:rsidRPr="002E0045">
        <w:rPr>
          <w:rFonts w:ascii="Times New Roman" w:hAnsi="Times New Roman" w:cs="Times New Roman"/>
          <w:sz w:val="24"/>
          <w:szCs w:val="24"/>
        </w:rPr>
        <w:t xml:space="preserve">Grimal, Nicolas. “A History of Ancient Egypt. Blackwell, 1992.” </w:t>
      </w:r>
      <w:r w:rsidRPr="002E0045">
        <w:rPr>
          <w:rFonts w:ascii="Times New Roman" w:hAnsi="Times New Roman" w:cs="Times New Roman"/>
          <w:i/>
          <w:iCs/>
          <w:sz w:val="24"/>
          <w:szCs w:val="24"/>
        </w:rPr>
        <w:t>Academia.edu</w:t>
      </w:r>
      <w:r w:rsidRPr="002E0045">
        <w:rPr>
          <w:rFonts w:ascii="Times New Roman" w:hAnsi="Times New Roman" w:cs="Times New Roman"/>
          <w:sz w:val="24"/>
          <w:szCs w:val="24"/>
        </w:rPr>
        <w:t>, www.academia.edu/4180730/A_History_of_Ancient_Egypt._Blackwell_1992.</w:t>
      </w:r>
    </w:p>
    <w:p w:rsidR="002E0045" w:rsidRPr="001C1B4A" w:rsidRDefault="002E0045" w:rsidP="005A3257">
      <w:pPr>
        <w:spacing w:after="0" w:line="480" w:lineRule="auto"/>
        <w:ind w:left="720" w:hanging="720"/>
        <w:jc w:val="both"/>
        <w:rPr>
          <w:rFonts w:ascii="Times New Roman" w:hAnsi="Times New Roman" w:cs="Times New Roman"/>
          <w:sz w:val="24"/>
          <w:szCs w:val="24"/>
        </w:rPr>
      </w:pPr>
    </w:p>
    <w:sectPr w:rsidR="002E0045" w:rsidRPr="001C1B4A" w:rsidSect="005D56E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0D7D" w:rsidRDefault="00270D7D" w:rsidP="001C1B4A">
      <w:pPr>
        <w:spacing w:after="0" w:line="240" w:lineRule="auto"/>
      </w:pPr>
      <w:r>
        <w:separator/>
      </w:r>
    </w:p>
  </w:endnote>
  <w:endnote w:type="continuationSeparator" w:id="0">
    <w:p w:rsidR="00270D7D" w:rsidRDefault="00270D7D" w:rsidP="001C1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0D7D" w:rsidRDefault="00270D7D" w:rsidP="001C1B4A">
      <w:pPr>
        <w:spacing w:after="0" w:line="240" w:lineRule="auto"/>
      </w:pPr>
      <w:r>
        <w:separator/>
      </w:r>
    </w:p>
  </w:footnote>
  <w:footnote w:type="continuationSeparator" w:id="0">
    <w:p w:rsidR="00270D7D" w:rsidRDefault="00270D7D" w:rsidP="001C1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6771" w:rsidRDefault="00746771">
    <w:pPr>
      <w:pStyle w:val="Header"/>
      <w:jc w:val="right"/>
    </w:pPr>
    <w:r>
      <w:t xml:space="preserve">Clothier </w:t>
    </w:r>
    <w:sdt>
      <w:sdtPr>
        <w:id w:val="1295450493"/>
        <w:docPartObj>
          <w:docPartGallery w:val="Page Numbers (Top of Page)"/>
          <w:docPartUnique/>
        </w:docPartObj>
      </w:sdtPr>
      <w:sdtEndPr/>
      <w:sdtContent>
        <w:r w:rsidR="00270D7D">
          <w:rPr>
            <w:noProof/>
          </w:rPr>
          <w:fldChar w:fldCharType="begin"/>
        </w:r>
        <w:r w:rsidR="00270D7D">
          <w:rPr>
            <w:noProof/>
          </w:rPr>
          <w:instrText xml:space="preserve"> PAGE   \* MERGEFORMAT </w:instrText>
        </w:r>
        <w:r w:rsidR="00270D7D">
          <w:rPr>
            <w:noProof/>
          </w:rPr>
          <w:fldChar w:fldCharType="separate"/>
        </w:r>
        <w:r w:rsidR="00F15074">
          <w:rPr>
            <w:noProof/>
          </w:rPr>
          <w:t>1</w:t>
        </w:r>
        <w:r w:rsidR="00270D7D">
          <w:rPr>
            <w:noProof/>
          </w:rPr>
          <w:fldChar w:fldCharType="end"/>
        </w:r>
      </w:sdtContent>
    </w:sdt>
  </w:p>
  <w:p w:rsidR="001C1B4A" w:rsidRPr="001C1B4A" w:rsidRDefault="001C1B4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cyNDE3MzAyNbI0MLFQ0lEKTi0uzszPAykwqgUApTLY9iwAAAA="/>
  </w:docVars>
  <w:rsids>
    <w:rsidRoot w:val="00F2590C"/>
    <w:rsid w:val="00012534"/>
    <w:rsid w:val="00082565"/>
    <w:rsid w:val="00176328"/>
    <w:rsid w:val="001C1B4A"/>
    <w:rsid w:val="001E04EF"/>
    <w:rsid w:val="00270D7D"/>
    <w:rsid w:val="002E0045"/>
    <w:rsid w:val="002F5CDC"/>
    <w:rsid w:val="003A172E"/>
    <w:rsid w:val="0048712B"/>
    <w:rsid w:val="00546307"/>
    <w:rsid w:val="005A3257"/>
    <w:rsid w:val="005D56E4"/>
    <w:rsid w:val="006C4B57"/>
    <w:rsid w:val="006D5F4E"/>
    <w:rsid w:val="00706593"/>
    <w:rsid w:val="00746771"/>
    <w:rsid w:val="00803C53"/>
    <w:rsid w:val="009470E3"/>
    <w:rsid w:val="00B82613"/>
    <w:rsid w:val="00B832FB"/>
    <w:rsid w:val="00BA0DE6"/>
    <w:rsid w:val="00C80F13"/>
    <w:rsid w:val="00D70A40"/>
    <w:rsid w:val="00D82993"/>
    <w:rsid w:val="00DD04CA"/>
    <w:rsid w:val="00E31C77"/>
    <w:rsid w:val="00EE3740"/>
    <w:rsid w:val="00F15074"/>
    <w:rsid w:val="00F2590C"/>
    <w:rsid w:val="00FC3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42D4"/>
  <w15:docId w15:val="{89BF6652-51F9-4AA1-ADA6-85417945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56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B4A"/>
  </w:style>
  <w:style w:type="paragraph" w:styleId="Footer">
    <w:name w:val="footer"/>
    <w:basedOn w:val="Normal"/>
    <w:link w:val="FooterChar"/>
    <w:uiPriority w:val="99"/>
    <w:unhideWhenUsed/>
    <w:rsid w:val="001C1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B4A"/>
  </w:style>
  <w:style w:type="paragraph" w:styleId="BalloonText">
    <w:name w:val="Balloon Text"/>
    <w:basedOn w:val="Normal"/>
    <w:link w:val="BalloonTextChar"/>
    <w:uiPriority w:val="99"/>
    <w:semiHidden/>
    <w:unhideWhenUsed/>
    <w:rsid w:val="00546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307"/>
    <w:rPr>
      <w:rFonts w:ascii="Tahoma" w:hAnsi="Tahoma" w:cs="Tahoma"/>
      <w:sz w:val="16"/>
      <w:szCs w:val="16"/>
    </w:rPr>
  </w:style>
  <w:style w:type="paragraph" w:styleId="NormalWeb">
    <w:name w:val="Normal (Web)"/>
    <w:basedOn w:val="Normal"/>
    <w:uiPriority w:val="99"/>
    <w:semiHidden/>
    <w:unhideWhenUsed/>
    <w:rsid w:val="002E00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909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Pavilion</dc:creator>
  <cp:lastModifiedBy>Pavilion</cp:lastModifiedBy>
  <cp:revision>3</cp:revision>
  <dcterms:created xsi:type="dcterms:W3CDTF">2018-07-28T06:09:00Z</dcterms:created>
  <dcterms:modified xsi:type="dcterms:W3CDTF">2018-07-28T06:27:00Z</dcterms:modified>
</cp:coreProperties>
</file>